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46" w:rsidRDefault="0095227D" w:rsidP="00B36EB0">
      <w:pPr>
        <w:pStyle w:val="a5"/>
        <w:tabs>
          <w:tab w:val="clear" w:pos="4677"/>
          <w:tab w:val="clear" w:pos="9355"/>
          <w:tab w:val="left" w:pos="6096"/>
        </w:tabs>
        <w:spacing w:line="360" w:lineRule="auto"/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</w:p>
    <w:p w:rsidR="00366F46" w:rsidRDefault="00366F46" w:rsidP="00366F46">
      <w:pPr>
        <w:pStyle w:val="a5"/>
        <w:tabs>
          <w:tab w:val="clear" w:pos="4677"/>
          <w:tab w:val="clear" w:pos="9355"/>
          <w:tab w:val="left" w:pos="6096"/>
        </w:tabs>
        <w:spacing w:line="360" w:lineRule="auto"/>
        <w:ind w:firstLine="567"/>
        <w:rPr>
          <w:bCs/>
          <w:color w:val="000000"/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1981200" cy="3228975"/>
            <wp:effectExtent l="19050" t="0" r="0" b="0"/>
            <wp:docPr id="5" name="Рисунок 2" descr="C:\Users\Настя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я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EB0" w:rsidRDefault="0095227D" w:rsidP="00366F46">
      <w:pPr>
        <w:pStyle w:val="a5"/>
        <w:tabs>
          <w:tab w:val="clear" w:pos="4677"/>
          <w:tab w:val="clear" w:pos="9355"/>
          <w:tab w:val="left" w:pos="6096"/>
        </w:tabs>
        <w:spacing w:line="360" w:lineRule="auto"/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Мил</w:t>
      </w:r>
      <w:r>
        <w:rPr>
          <w:bCs/>
          <w:color w:val="000000"/>
          <w:sz w:val="28"/>
          <w:szCs w:val="28"/>
          <w:lang w:val="ru-RU"/>
        </w:rPr>
        <w:t>а</w:t>
      </w:r>
      <w:r w:rsidR="00B36EB0" w:rsidRPr="00B36EB0"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А</w:t>
      </w:r>
      <w:proofErr w:type="spellEnd"/>
      <w:r>
        <w:rPr>
          <w:bCs/>
          <w:color w:val="000000"/>
          <w:sz w:val="28"/>
          <w:szCs w:val="28"/>
          <w:lang w:val="ru-RU"/>
        </w:rPr>
        <w:t>.</w:t>
      </w:r>
      <w:r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  <w:lang w:val="ru-RU"/>
        </w:rPr>
        <w:t>.(</w:t>
      </w:r>
      <w:proofErr w:type="spellStart"/>
      <w:r>
        <w:rPr>
          <w:bCs/>
          <w:color w:val="000000"/>
          <w:sz w:val="28"/>
          <w:szCs w:val="28"/>
          <w:lang w:val="ru-RU"/>
        </w:rPr>
        <w:t>ФЕтаУ</w:t>
      </w:r>
      <w:proofErr w:type="spellEnd"/>
      <w:r>
        <w:rPr>
          <w:bCs/>
          <w:color w:val="000000"/>
          <w:sz w:val="28"/>
          <w:szCs w:val="28"/>
          <w:lang w:val="ru-RU"/>
        </w:rPr>
        <w:t>, І</w:t>
      </w:r>
      <w:r>
        <w:rPr>
          <w:bCs/>
          <w:color w:val="000000"/>
          <w:sz w:val="28"/>
          <w:szCs w:val="28"/>
          <w:lang w:val="en-US"/>
        </w:rPr>
        <w:t>V</w:t>
      </w:r>
      <w:r>
        <w:rPr>
          <w:bCs/>
          <w:color w:val="000000"/>
          <w:sz w:val="28"/>
          <w:szCs w:val="28"/>
        </w:rPr>
        <w:t>курс)</w:t>
      </w:r>
    </w:p>
    <w:p w:rsidR="0095227D" w:rsidRDefault="0095227D" w:rsidP="00812FDC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95227D" w:rsidRPr="0095227D" w:rsidRDefault="0095227D" w:rsidP="0095227D">
      <w:pPr>
        <w:spacing w:after="0" w:line="360" w:lineRule="auto"/>
        <w:ind w:firstLine="567"/>
        <w:jc w:val="center"/>
        <w:rPr>
          <w:b/>
          <w:sz w:val="28"/>
          <w:szCs w:val="28"/>
        </w:rPr>
      </w:pPr>
      <w:r w:rsidRPr="0095227D">
        <w:rPr>
          <w:b/>
          <w:sz w:val="28"/>
          <w:szCs w:val="28"/>
        </w:rPr>
        <w:t>Сучасні системи оцінювання результативності діяльності підприємства</w:t>
      </w:r>
    </w:p>
    <w:p w:rsidR="00E77800" w:rsidRDefault="00E77800" w:rsidP="00E77800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Результативність</w:t>
      </w:r>
      <w:r w:rsidRPr="006B6146">
        <w:rPr>
          <w:sz w:val="28"/>
          <w:szCs w:val="28"/>
        </w:rPr>
        <w:t xml:space="preserve"> діяльності підприємства </w:t>
      </w:r>
      <w:r w:rsidR="00D35265">
        <w:rPr>
          <w:sz w:val="28"/>
          <w:szCs w:val="28"/>
          <w:lang w:val="ru-RU"/>
        </w:rPr>
        <w:t xml:space="preserve">за </w:t>
      </w:r>
      <w:proofErr w:type="spellStart"/>
      <w:r w:rsidR="00D35265">
        <w:rPr>
          <w:sz w:val="28"/>
          <w:szCs w:val="28"/>
          <w:lang w:val="ru-RU"/>
        </w:rPr>
        <w:t>сучасних</w:t>
      </w:r>
      <w:proofErr w:type="spellEnd"/>
      <w:r w:rsidR="00D35265">
        <w:rPr>
          <w:sz w:val="28"/>
          <w:szCs w:val="28"/>
          <w:lang w:val="ru-RU"/>
        </w:rPr>
        <w:t xml:space="preserve"> умов </w:t>
      </w:r>
      <w:proofErr w:type="spellStart"/>
      <w:r w:rsidR="00D35265">
        <w:rPr>
          <w:sz w:val="28"/>
          <w:szCs w:val="28"/>
          <w:lang w:val="ru-RU"/>
        </w:rPr>
        <w:t>господарювання</w:t>
      </w:r>
      <w:proofErr w:type="spellEnd"/>
      <w:r w:rsidR="00D35265">
        <w:rPr>
          <w:sz w:val="28"/>
          <w:szCs w:val="28"/>
          <w:lang w:val="ru-RU"/>
        </w:rPr>
        <w:t xml:space="preserve"> </w:t>
      </w:r>
      <w:r w:rsidRPr="006B6146">
        <w:rPr>
          <w:sz w:val="28"/>
          <w:szCs w:val="28"/>
        </w:rPr>
        <w:t>визначаю</w:t>
      </w:r>
      <w:r w:rsidR="00D35265">
        <w:rPr>
          <w:sz w:val="28"/>
          <w:szCs w:val="28"/>
        </w:rPr>
        <w:t>ть різні фактори. В межах теорій</w:t>
      </w:r>
      <w:r w:rsidRPr="006B6146">
        <w:rPr>
          <w:sz w:val="28"/>
          <w:szCs w:val="28"/>
        </w:rPr>
        <w:t xml:space="preserve"> </w:t>
      </w:r>
      <w:r w:rsidRPr="00E77800">
        <w:rPr>
          <w:sz w:val="28"/>
          <w:szCs w:val="28"/>
        </w:rPr>
        <w:t>результативност</w:t>
      </w:r>
      <w:r>
        <w:rPr>
          <w:sz w:val="28"/>
          <w:szCs w:val="28"/>
        </w:rPr>
        <w:t>і</w:t>
      </w:r>
      <w:r w:rsidRPr="006B6146">
        <w:rPr>
          <w:sz w:val="28"/>
          <w:szCs w:val="28"/>
        </w:rPr>
        <w:t xml:space="preserve"> існує проблема відсутності </w:t>
      </w:r>
      <w:r w:rsidR="00D35265">
        <w:rPr>
          <w:sz w:val="28"/>
          <w:szCs w:val="28"/>
        </w:rPr>
        <w:t>загальноприйнятого</w:t>
      </w:r>
      <w:r w:rsidRPr="006B6146">
        <w:rPr>
          <w:sz w:val="28"/>
          <w:szCs w:val="28"/>
        </w:rPr>
        <w:t xml:space="preserve"> підходу оцінки </w:t>
      </w:r>
      <w:r w:rsidRPr="00E77800">
        <w:rPr>
          <w:sz w:val="28"/>
          <w:szCs w:val="28"/>
        </w:rPr>
        <w:t>результативност</w:t>
      </w:r>
      <w:r>
        <w:rPr>
          <w:sz w:val="28"/>
          <w:szCs w:val="28"/>
        </w:rPr>
        <w:t>і</w:t>
      </w:r>
      <w:r w:rsidRPr="006B6146">
        <w:rPr>
          <w:sz w:val="28"/>
          <w:szCs w:val="28"/>
        </w:rPr>
        <w:t xml:space="preserve"> діяльності підприємств</w:t>
      </w:r>
      <w:r w:rsidR="00D35265">
        <w:rPr>
          <w:sz w:val="28"/>
          <w:szCs w:val="28"/>
        </w:rPr>
        <w:t>,яка</w:t>
      </w:r>
      <w:r w:rsidRPr="006B6146">
        <w:rPr>
          <w:sz w:val="28"/>
          <w:szCs w:val="28"/>
        </w:rPr>
        <w:t xml:space="preserve"> повинна враховувати різні аспекти </w:t>
      </w:r>
      <w:r w:rsidR="00D35265">
        <w:rPr>
          <w:sz w:val="28"/>
          <w:szCs w:val="28"/>
        </w:rPr>
        <w:t>функціонування бізнесу</w:t>
      </w:r>
      <w:r w:rsidRPr="006B6146">
        <w:rPr>
          <w:sz w:val="28"/>
          <w:szCs w:val="28"/>
        </w:rPr>
        <w:t xml:space="preserve"> і охоплювати показники як поточної так і динамічної оцінки. </w:t>
      </w:r>
      <w:r w:rsidR="00D35265">
        <w:rPr>
          <w:sz w:val="28"/>
          <w:szCs w:val="28"/>
        </w:rPr>
        <w:t>З огляду на це, питання оцінки результативності є актуальним в даний час.</w:t>
      </w:r>
    </w:p>
    <w:p w:rsidR="00E77800" w:rsidRPr="006B6146" w:rsidRDefault="00E77800" w:rsidP="00E77800">
      <w:pPr>
        <w:spacing w:after="0" w:line="360" w:lineRule="auto"/>
        <w:ind w:firstLine="709"/>
        <w:jc w:val="both"/>
        <w:rPr>
          <w:sz w:val="28"/>
          <w:szCs w:val="28"/>
        </w:rPr>
      </w:pPr>
      <w:r w:rsidRPr="00E77800">
        <w:rPr>
          <w:i/>
          <w:sz w:val="28"/>
          <w:szCs w:val="28"/>
        </w:rPr>
        <w:t>Мет</w:t>
      </w:r>
      <w:r w:rsidR="00D35265">
        <w:rPr>
          <w:i/>
          <w:sz w:val="28"/>
          <w:szCs w:val="28"/>
        </w:rPr>
        <w:t>ою</w:t>
      </w:r>
      <w:r w:rsidRPr="00E77800">
        <w:rPr>
          <w:i/>
          <w:sz w:val="28"/>
          <w:szCs w:val="28"/>
        </w:rPr>
        <w:t xml:space="preserve"> роботи</w:t>
      </w:r>
      <w:r w:rsidR="00D35265">
        <w:rPr>
          <w:i/>
          <w:sz w:val="28"/>
          <w:szCs w:val="28"/>
        </w:rPr>
        <w:t xml:space="preserve"> є дослідження</w:t>
      </w:r>
      <w:r w:rsidRPr="006B6146">
        <w:rPr>
          <w:sz w:val="28"/>
          <w:szCs w:val="28"/>
        </w:rPr>
        <w:t xml:space="preserve"> особливост</w:t>
      </w:r>
      <w:r w:rsidR="00D35265">
        <w:rPr>
          <w:sz w:val="28"/>
          <w:szCs w:val="28"/>
        </w:rPr>
        <w:t>ей</w:t>
      </w:r>
      <w:r w:rsidRPr="006B6146">
        <w:rPr>
          <w:sz w:val="28"/>
          <w:szCs w:val="28"/>
        </w:rPr>
        <w:t xml:space="preserve"> оцін</w:t>
      </w:r>
      <w:r w:rsidR="00D35265">
        <w:rPr>
          <w:sz w:val="28"/>
          <w:szCs w:val="28"/>
        </w:rPr>
        <w:t>ювання</w:t>
      </w:r>
      <w:r w:rsidRPr="006B6146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результативності</w:t>
      </w:r>
      <w:r w:rsidRPr="006B6146">
        <w:rPr>
          <w:sz w:val="28"/>
          <w:szCs w:val="28"/>
        </w:rPr>
        <w:t xml:space="preserve"> діяльності підприємства в сучасних умовах, розкрит</w:t>
      </w:r>
      <w:r w:rsidR="00D35265">
        <w:rPr>
          <w:sz w:val="28"/>
          <w:szCs w:val="28"/>
        </w:rPr>
        <w:t>тя сутності та класифікація</w:t>
      </w:r>
      <w:r w:rsidRPr="006B6146">
        <w:rPr>
          <w:sz w:val="28"/>
          <w:szCs w:val="28"/>
        </w:rPr>
        <w:t xml:space="preserve"> основних систем оцінки результативності </w:t>
      </w:r>
      <w:r w:rsidR="00D35265">
        <w:rPr>
          <w:sz w:val="28"/>
          <w:szCs w:val="28"/>
        </w:rPr>
        <w:t xml:space="preserve">та </w:t>
      </w:r>
      <w:r w:rsidRPr="006B6146">
        <w:rPr>
          <w:sz w:val="28"/>
          <w:szCs w:val="28"/>
        </w:rPr>
        <w:t>механізм</w:t>
      </w:r>
      <w:r w:rsidR="00D35265">
        <w:rPr>
          <w:sz w:val="28"/>
          <w:szCs w:val="28"/>
        </w:rPr>
        <w:t>у їх впровадження</w:t>
      </w:r>
      <w:r w:rsidRPr="006B6146">
        <w:rPr>
          <w:sz w:val="28"/>
          <w:szCs w:val="28"/>
        </w:rPr>
        <w:t xml:space="preserve">. </w:t>
      </w:r>
    </w:p>
    <w:p w:rsidR="00E77800" w:rsidRPr="006B6146" w:rsidRDefault="00E77800" w:rsidP="00E77800">
      <w:pPr>
        <w:spacing w:after="0" w:line="360" w:lineRule="auto"/>
        <w:ind w:firstLine="709"/>
        <w:jc w:val="both"/>
        <w:rPr>
          <w:sz w:val="28"/>
          <w:szCs w:val="28"/>
        </w:rPr>
      </w:pPr>
      <w:r w:rsidRPr="00E77800">
        <w:rPr>
          <w:i/>
          <w:sz w:val="28"/>
          <w:szCs w:val="28"/>
        </w:rPr>
        <w:t>Об’єктом дослідження</w:t>
      </w:r>
      <w:r w:rsidRPr="00E77800">
        <w:rPr>
          <w:sz w:val="28"/>
          <w:szCs w:val="28"/>
        </w:rPr>
        <w:t xml:space="preserve"> є результативність діяльності підприємств</w:t>
      </w:r>
      <w:r w:rsidRPr="006B6146">
        <w:rPr>
          <w:sz w:val="28"/>
          <w:szCs w:val="28"/>
        </w:rPr>
        <w:t>.</w:t>
      </w:r>
    </w:p>
    <w:p w:rsidR="00E77800" w:rsidRPr="006B6146" w:rsidRDefault="00E77800" w:rsidP="00E77800">
      <w:pPr>
        <w:spacing w:after="0" w:line="360" w:lineRule="auto"/>
        <w:ind w:firstLine="709"/>
        <w:jc w:val="both"/>
        <w:rPr>
          <w:sz w:val="28"/>
          <w:szCs w:val="28"/>
        </w:rPr>
      </w:pPr>
      <w:r w:rsidRPr="00E77800">
        <w:rPr>
          <w:sz w:val="28"/>
          <w:szCs w:val="28"/>
        </w:rPr>
        <w:t xml:space="preserve">Предметом дослідження є </w:t>
      </w:r>
      <w:r w:rsidRPr="006B6146">
        <w:rPr>
          <w:sz w:val="28"/>
          <w:szCs w:val="28"/>
        </w:rPr>
        <w:t>систем</w:t>
      </w:r>
      <w:r>
        <w:rPr>
          <w:sz w:val="28"/>
          <w:szCs w:val="28"/>
        </w:rPr>
        <w:t>и</w:t>
      </w:r>
      <w:r w:rsidRPr="006B6146">
        <w:rPr>
          <w:sz w:val="28"/>
          <w:szCs w:val="28"/>
        </w:rPr>
        <w:t xml:space="preserve"> оцінювання показників результативності діяльності підприємств.</w:t>
      </w:r>
    </w:p>
    <w:p w:rsidR="00812FDC" w:rsidRPr="00D35265" w:rsidRDefault="00E77800" w:rsidP="00D35265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E77800">
        <w:rPr>
          <w:sz w:val="28"/>
          <w:szCs w:val="28"/>
        </w:rPr>
        <w:t>езультативност</w:t>
      </w:r>
      <w:r>
        <w:rPr>
          <w:sz w:val="28"/>
          <w:szCs w:val="28"/>
        </w:rPr>
        <w:t>і</w:t>
      </w:r>
      <w:r w:rsidR="00812FDC" w:rsidRPr="00812FDC">
        <w:rPr>
          <w:sz w:val="28"/>
          <w:szCs w:val="28"/>
        </w:rPr>
        <w:t xml:space="preserve"> господарської діяльності підприємства – це економічна категорія, що відображає співвідношення між одержаними результатами від господарської діяльності та витраченими на її досягнення ресурсами, причому при вимірюванні ефективності ресурси можуть бути представлені або в певному обсязі за їх первісною (переоціненою) вартістю (застосовувані ресурси), або частиною їх вартості у формі виробничих витрат (виробничо-спожиті ресурси)</w:t>
      </w:r>
      <w:r w:rsidR="00812FDC" w:rsidRPr="00B36EB0">
        <w:rPr>
          <w:color w:val="000000"/>
          <w:sz w:val="28"/>
          <w:szCs w:val="28"/>
          <w:shd w:val="clear" w:color="auto" w:fill="FFFFFF"/>
        </w:rPr>
        <w:t>.</w:t>
      </w:r>
      <w:r w:rsidR="00812FDC" w:rsidRPr="00B36EB0">
        <w:rPr>
          <w:bCs/>
          <w:sz w:val="28"/>
          <w:szCs w:val="28"/>
          <w:shd w:val="clear" w:color="auto" w:fill="FFFFFF"/>
        </w:rPr>
        <w:t xml:space="preserve"> [4]</w:t>
      </w:r>
    </w:p>
    <w:p w:rsidR="00B36EB0" w:rsidRDefault="00B36EB0" w:rsidP="00B36EB0">
      <w:pPr>
        <w:spacing w:after="0" w:line="360" w:lineRule="auto"/>
        <w:ind w:firstLine="567"/>
        <w:jc w:val="both"/>
        <w:rPr>
          <w:sz w:val="28"/>
          <w:szCs w:val="28"/>
        </w:rPr>
      </w:pPr>
      <w:r w:rsidRPr="00B36EB0">
        <w:rPr>
          <w:sz w:val="28"/>
          <w:szCs w:val="28"/>
        </w:rPr>
        <w:t xml:space="preserve">Формуючи систему показників ефективності діяльності суб'єктів господарювання, доцільно забезпечити органічний взаємозв'язок критерію та системи конкретних показників ефективності діяльності. Ця система показників ефективності має включати кілька груп: узагальнюючі показники ефективності виробництва; показники ефективності використання землі; показники ефективності використання праці; показники ефективності використання виробничих засобів; показники ефективності використання фінансових коштів. </w:t>
      </w:r>
    </w:p>
    <w:p w:rsidR="00E77800" w:rsidRPr="00812FDC" w:rsidRDefault="00E77800" w:rsidP="00E77800">
      <w:pPr>
        <w:spacing w:after="0" w:line="360" w:lineRule="auto"/>
        <w:ind w:firstLine="567"/>
        <w:jc w:val="both"/>
        <w:rPr>
          <w:sz w:val="28"/>
          <w:szCs w:val="28"/>
        </w:rPr>
      </w:pPr>
      <w:r w:rsidRPr="00812FDC">
        <w:rPr>
          <w:sz w:val="28"/>
          <w:szCs w:val="28"/>
        </w:rPr>
        <w:t>Прикладом сучасних підходів до визначення результативності господарської діяльності виступає система AMBITE (</w:t>
      </w:r>
      <w:proofErr w:type="spellStart"/>
      <w:r w:rsidRPr="00812FDC">
        <w:rPr>
          <w:sz w:val="28"/>
          <w:szCs w:val="28"/>
        </w:rPr>
        <w:t>Advanced</w:t>
      </w:r>
      <w:proofErr w:type="spellEnd"/>
      <w:r w:rsidRPr="00812FDC">
        <w:rPr>
          <w:sz w:val="28"/>
          <w:szCs w:val="28"/>
        </w:rPr>
        <w:t xml:space="preserve"> </w:t>
      </w:r>
      <w:proofErr w:type="spellStart"/>
      <w:r w:rsidRPr="00812FDC">
        <w:rPr>
          <w:sz w:val="28"/>
          <w:szCs w:val="28"/>
        </w:rPr>
        <w:t>Manufacturing</w:t>
      </w:r>
      <w:proofErr w:type="spellEnd"/>
      <w:r w:rsidRPr="00812FDC">
        <w:rPr>
          <w:sz w:val="28"/>
          <w:szCs w:val="28"/>
        </w:rPr>
        <w:t xml:space="preserve"> </w:t>
      </w:r>
      <w:proofErr w:type="spellStart"/>
      <w:r w:rsidRPr="00812FDC">
        <w:rPr>
          <w:sz w:val="28"/>
          <w:szCs w:val="28"/>
        </w:rPr>
        <w:t>Business</w:t>
      </w:r>
      <w:proofErr w:type="spellEnd"/>
      <w:r w:rsidRPr="00812FDC">
        <w:rPr>
          <w:sz w:val="28"/>
          <w:szCs w:val="28"/>
        </w:rPr>
        <w:t xml:space="preserve"> </w:t>
      </w:r>
      <w:proofErr w:type="spellStart"/>
      <w:r w:rsidRPr="00812FDC">
        <w:rPr>
          <w:sz w:val="28"/>
          <w:szCs w:val="28"/>
        </w:rPr>
        <w:t>Implementation</w:t>
      </w:r>
      <w:proofErr w:type="spellEnd"/>
      <w:r w:rsidRPr="00812FDC">
        <w:rPr>
          <w:sz w:val="28"/>
          <w:szCs w:val="28"/>
        </w:rPr>
        <w:t xml:space="preserve"> </w:t>
      </w:r>
      <w:proofErr w:type="spellStart"/>
      <w:r w:rsidRPr="00812FDC">
        <w:rPr>
          <w:sz w:val="28"/>
          <w:szCs w:val="28"/>
        </w:rPr>
        <w:t>Tool</w:t>
      </w:r>
      <w:proofErr w:type="spellEnd"/>
      <w:r w:rsidRPr="00812FDC">
        <w:rPr>
          <w:sz w:val="28"/>
          <w:szCs w:val="28"/>
        </w:rPr>
        <w:t xml:space="preserve"> </w:t>
      </w:r>
      <w:proofErr w:type="spellStart"/>
      <w:r w:rsidRPr="00812FDC">
        <w:rPr>
          <w:sz w:val="28"/>
          <w:szCs w:val="28"/>
        </w:rPr>
        <w:t>for</w:t>
      </w:r>
      <w:proofErr w:type="spellEnd"/>
      <w:r w:rsidRPr="00812FDC">
        <w:rPr>
          <w:sz w:val="28"/>
          <w:szCs w:val="28"/>
        </w:rPr>
        <w:t xml:space="preserve"> </w:t>
      </w:r>
      <w:proofErr w:type="spellStart"/>
      <w:r w:rsidRPr="00812FDC">
        <w:rPr>
          <w:sz w:val="28"/>
          <w:szCs w:val="28"/>
        </w:rPr>
        <w:t>Europe</w:t>
      </w:r>
      <w:proofErr w:type="spellEnd"/>
      <w:r w:rsidRPr="00812FDC">
        <w:rPr>
          <w:sz w:val="28"/>
          <w:szCs w:val="28"/>
        </w:rPr>
        <w:t xml:space="preserve">), розроблена у 1996 році П. </w:t>
      </w:r>
      <w:proofErr w:type="spellStart"/>
      <w:r w:rsidRPr="00812FDC">
        <w:rPr>
          <w:sz w:val="28"/>
          <w:szCs w:val="28"/>
        </w:rPr>
        <w:t>Бредлі</w:t>
      </w:r>
      <w:proofErr w:type="spellEnd"/>
      <w:r w:rsidRPr="00812FDC">
        <w:rPr>
          <w:sz w:val="28"/>
          <w:szCs w:val="28"/>
        </w:rPr>
        <w:t>. Основна ідея цього підходу полягає у тому, щоб надати менеджерам середньої ланки можливість та методичний інструментарій розуміння та реалізації стратегічних цілей діяльності. Але Європейська мережа вивчення</w:t>
      </w:r>
      <w:r>
        <w:rPr>
          <w:sz w:val="28"/>
          <w:szCs w:val="28"/>
          <w:lang w:val="ru-RU"/>
        </w:rPr>
        <w:t xml:space="preserve"> </w:t>
      </w:r>
      <w:r w:rsidRPr="00812FDC">
        <w:rPr>
          <w:sz w:val="28"/>
          <w:szCs w:val="28"/>
        </w:rPr>
        <w:t>результативності ENAPS використовує свій власний підхід до дослідження</w:t>
      </w:r>
      <w:r>
        <w:rPr>
          <w:sz w:val="28"/>
          <w:szCs w:val="28"/>
          <w:lang w:val="ru-RU"/>
        </w:rPr>
        <w:t xml:space="preserve"> </w:t>
      </w:r>
      <w:r w:rsidRPr="00812FDC">
        <w:rPr>
          <w:sz w:val="28"/>
          <w:szCs w:val="28"/>
        </w:rPr>
        <w:t>результативності діяльності підприємств. Згідно з цією міжнародною методологією використовують три ієрархічні рівні індикаторів для оцінки результативності господарської діяльності компаній: рівень підприємства; рівень бізнес-процесів; функціональний рівень.</w:t>
      </w:r>
    </w:p>
    <w:p w:rsidR="00B36EB0" w:rsidRPr="00B36EB0" w:rsidRDefault="00B36EB0" w:rsidP="00B36EB0">
      <w:pPr>
        <w:spacing w:after="0" w:line="360" w:lineRule="auto"/>
        <w:ind w:firstLine="567"/>
        <w:jc w:val="both"/>
        <w:rPr>
          <w:sz w:val="28"/>
          <w:szCs w:val="28"/>
        </w:rPr>
      </w:pPr>
      <w:r w:rsidRPr="00B36EB0">
        <w:rPr>
          <w:sz w:val="28"/>
          <w:szCs w:val="28"/>
        </w:rPr>
        <w:t>До найбільш поширених систем оцінки результативності можна віднести:</w:t>
      </w:r>
    </w:p>
    <w:p w:rsidR="00B36EB0" w:rsidRPr="00B36EB0" w:rsidRDefault="00B36EB0" w:rsidP="00B36EB0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B36EB0">
        <w:rPr>
          <w:b/>
          <w:sz w:val="28"/>
          <w:szCs w:val="28"/>
          <w:shd w:val="clear" w:color="auto" w:fill="FFFFFF"/>
          <w:lang w:eastAsia="ru-RU"/>
        </w:rPr>
        <w:t>Balanced</w:t>
      </w:r>
      <w:proofErr w:type="spellEnd"/>
      <w:r w:rsidRPr="00B36EB0">
        <w:rPr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36EB0">
        <w:rPr>
          <w:b/>
          <w:sz w:val="28"/>
          <w:szCs w:val="28"/>
          <w:shd w:val="clear" w:color="auto" w:fill="FFFFFF"/>
          <w:lang w:eastAsia="ru-RU"/>
        </w:rPr>
        <w:t>Scorecard</w:t>
      </w:r>
      <w:proofErr w:type="spellEnd"/>
      <w:r w:rsidRPr="00B36EB0">
        <w:rPr>
          <w:b/>
          <w:sz w:val="28"/>
          <w:szCs w:val="28"/>
          <w:shd w:val="clear" w:color="auto" w:fill="FFFFFF"/>
          <w:lang w:eastAsia="ru-RU"/>
        </w:rPr>
        <w:t xml:space="preserve"> (BSC) (збалансована система показників)</w:t>
      </w:r>
      <w:r w:rsidRPr="00B36EB0">
        <w:rPr>
          <w:sz w:val="28"/>
          <w:szCs w:val="28"/>
          <w:shd w:val="clear" w:color="auto" w:fill="FFFFFF"/>
          <w:lang w:eastAsia="ru-RU"/>
        </w:rPr>
        <w:t xml:space="preserve"> – це система стратегічного управління організацією на основі виміру й оцінки її ефективності по набору показників, підібраному таким чином, щоб урахувати </w:t>
      </w:r>
      <w:r w:rsidRPr="00B36EB0">
        <w:rPr>
          <w:sz w:val="28"/>
          <w:szCs w:val="28"/>
          <w:shd w:val="clear" w:color="auto" w:fill="FFFFFF"/>
          <w:lang w:eastAsia="ru-RU"/>
        </w:rPr>
        <w:lastRenderedPageBreak/>
        <w:t xml:space="preserve">всі суттєві аспекти її діяльності (фінансової, виробничі, маркетингові й здатності до навчання й розвитку). </w:t>
      </w:r>
      <w:r w:rsidRPr="00B36EB0">
        <w:rPr>
          <w:bCs/>
          <w:sz w:val="28"/>
          <w:szCs w:val="28"/>
          <w:shd w:val="clear" w:color="auto" w:fill="FFFFFF"/>
        </w:rPr>
        <w:t>[3]</w:t>
      </w:r>
    </w:p>
    <w:p w:rsidR="00B36EB0" w:rsidRPr="00B36EB0" w:rsidRDefault="00B36EB0" w:rsidP="00B36EB0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bCs/>
          <w:sz w:val="28"/>
          <w:szCs w:val="28"/>
          <w:shd w:val="clear" w:color="auto" w:fill="FFFFFF"/>
        </w:rPr>
      </w:pPr>
      <w:r w:rsidRPr="00B36EB0">
        <w:rPr>
          <w:b/>
          <w:bCs/>
          <w:sz w:val="28"/>
          <w:szCs w:val="28"/>
          <w:shd w:val="clear" w:color="auto" w:fill="FFFFFF"/>
        </w:rPr>
        <w:t xml:space="preserve">К. </w:t>
      </w:r>
      <w:proofErr w:type="spellStart"/>
      <w:r w:rsidRPr="00B36EB0">
        <w:rPr>
          <w:b/>
          <w:bCs/>
          <w:sz w:val="28"/>
          <w:szCs w:val="28"/>
          <w:shd w:val="clear" w:color="auto" w:fill="FFFFFF"/>
        </w:rPr>
        <w:t>Х'юберт</w:t>
      </w:r>
      <w:proofErr w:type="spellEnd"/>
      <w:r w:rsidRPr="00B36EB0">
        <w:rPr>
          <w:b/>
          <w:bCs/>
          <w:sz w:val="28"/>
          <w:szCs w:val="28"/>
          <w:shd w:val="clear" w:color="auto" w:fill="FFFFFF"/>
        </w:rPr>
        <w:t xml:space="preserve"> розробив універсальну систему показників (TPS)</w:t>
      </w:r>
      <w:r w:rsidRPr="00B36EB0">
        <w:rPr>
          <w:bCs/>
          <w:sz w:val="28"/>
          <w:szCs w:val="28"/>
          <w:shd w:val="clear" w:color="auto" w:fill="FFFFFF"/>
        </w:rPr>
        <w:t>, яку він визначає як «систематичний процес безперервного, послідовного і регулярного вдосконалення, розвитку навчання, який спрямований на стійке зростання результатів діяльності співробітників і організації. Удосконалення, розвиток та навчання три базові складові даної цілісної теорії менеджменту. Вони тісно пов'язані один з одним, між ними повинен підтримуватися баланс». [2]</w:t>
      </w:r>
    </w:p>
    <w:p w:rsidR="00B36EB0" w:rsidRPr="00B36EB0" w:rsidRDefault="00B36EB0" w:rsidP="00B36EB0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bCs/>
          <w:sz w:val="28"/>
          <w:szCs w:val="28"/>
          <w:shd w:val="clear" w:color="auto" w:fill="FFFFFF"/>
        </w:rPr>
      </w:pPr>
      <w:r w:rsidRPr="00B36EB0">
        <w:rPr>
          <w:b/>
          <w:bCs/>
          <w:sz w:val="28"/>
          <w:szCs w:val="28"/>
          <w:shd w:val="clear" w:color="auto" w:fill="FFFFFF"/>
        </w:rPr>
        <w:t xml:space="preserve">Модель </w:t>
      </w:r>
      <w:proofErr w:type="spellStart"/>
      <w:r w:rsidRPr="00B36EB0">
        <w:rPr>
          <w:b/>
          <w:bCs/>
          <w:sz w:val="28"/>
          <w:szCs w:val="28"/>
          <w:shd w:val="clear" w:color="auto" w:fill="FFFFFF"/>
        </w:rPr>
        <w:t>Tableau</w:t>
      </w:r>
      <w:proofErr w:type="spellEnd"/>
      <w:r w:rsidRPr="00B36EB0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B36EB0">
        <w:rPr>
          <w:b/>
          <w:bCs/>
          <w:sz w:val="28"/>
          <w:szCs w:val="28"/>
          <w:shd w:val="clear" w:color="auto" w:fill="FFFFFF"/>
        </w:rPr>
        <w:t>de</w:t>
      </w:r>
      <w:proofErr w:type="spellEnd"/>
      <w:r w:rsidRPr="00B36EB0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B36EB0">
        <w:rPr>
          <w:b/>
          <w:bCs/>
          <w:sz w:val="28"/>
          <w:szCs w:val="28"/>
          <w:shd w:val="clear" w:color="auto" w:fill="FFFFFF"/>
        </w:rPr>
        <w:t>Bord</w:t>
      </w:r>
      <w:proofErr w:type="spellEnd"/>
      <w:r w:rsidRPr="00B36EB0">
        <w:rPr>
          <w:b/>
          <w:bCs/>
          <w:sz w:val="28"/>
          <w:szCs w:val="28"/>
          <w:shd w:val="clear" w:color="auto" w:fill="FFFFFF"/>
        </w:rPr>
        <w:t xml:space="preserve"> (бортове </w:t>
      </w:r>
      <w:r w:rsidR="003267A0" w:rsidRPr="003267A0">
        <w:rPr>
          <w:b/>
          <w:bCs/>
          <w:sz w:val="28"/>
          <w:szCs w:val="28"/>
          <w:shd w:val="clear" w:color="auto" w:fill="FFFFFF"/>
        </w:rPr>
        <w:t>табло</w:t>
      </w:r>
      <w:r w:rsidRPr="00B36EB0">
        <w:rPr>
          <w:b/>
          <w:bCs/>
          <w:sz w:val="28"/>
          <w:szCs w:val="28"/>
          <w:shd w:val="clear" w:color="auto" w:fill="FFFFFF"/>
        </w:rPr>
        <w:t>)</w:t>
      </w:r>
      <w:r w:rsidRPr="00B36EB0">
        <w:rPr>
          <w:bCs/>
          <w:sz w:val="28"/>
          <w:szCs w:val="28"/>
          <w:shd w:val="clear" w:color="auto" w:fill="FFFFFF"/>
        </w:rPr>
        <w:t xml:space="preserve">, як і </w:t>
      </w:r>
      <w:proofErr w:type="spellStart"/>
      <w:r w:rsidRPr="00B36EB0">
        <w:rPr>
          <w:bCs/>
          <w:sz w:val="28"/>
          <w:szCs w:val="28"/>
          <w:shd w:val="clear" w:color="auto" w:fill="FFFFFF"/>
        </w:rPr>
        <w:t>Balanced</w:t>
      </w:r>
      <w:proofErr w:type="spellEnd"/>
      <w:r w:rsidRPr="00B36E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B36EB0">
        <w:rPr>
          <w:bCs/>
          <w:sz w:val="28"/>
          <w:szCs w:val="28"/>
          <w:shd w:val="clear" w:color="auto" w:fill="FFFFFF"/>
        </w:rPr>
        <w:t>ScoreCard</w:t>
      </w:r>
      <w:proofErr w:type="spellEnd"/>
      <w:r w:rsidRPr="00B36EB0">
        <w:rPr>
          <w:bCs/>
          <w:sz w:val="28"/>
          <w:szCs w:val="28"/>
          <w:shd w:val="clear" w:color="auto" w:fill="FFFFFF"/>
        </w:rPr>
        <w:t>, притаманна наявність причино-наслідкових зв’язків між фінансовими та не фінансовими показниками діяльності підприємства. Для кожного підрозділу (підприємства) ставиться генеральна ціль, що у свою чергу розкладається на цілі підлеглих підрозділів. [3]</w:t>
      </w:r>
    </w:p>
    <w:p w:rsidR="00B36EB0" w:rsidRPr="00B36EB0" w:rsidRDefault="00B36EB0" w:rsidP="00B36EB0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bCs/>
          <w:sz w:val="28"/>
          <w:szCs w:val="28"/>
          <w:shd w:val="clear" w:color="auto" w:fill="FFFFFF"/>
        </w:rPr>
      </w:pPr>
      <w:r w:rsidRPr="00B36EB0">
        <w:rPr>
          <w:b/>
          <w:bCs/>
          <w:sz w:val="28"/>
          <w:szCs w:val="28"/>
          <w:shd w:val="clear" w:color="auto" w:fill="FFFFFF"/>
        </w:rPr>
        <w:t xml:space="preserve">К. </w:t>
      </w:r>
      <w:proofErr w:type="spellStart"/>
      <w:r w:rsidRPr="00B36EB0">
        <w:rPr>
          <w:b/>
          <w:bCs/>
          <w:sz w:val="28"/>
          <w:szCs w:val="28"/>
          <w:shd w:val="clear" w:color="auto" w:fill="FFFFFF"/>
        </w:rPr>
        <w:t>МакНейр</w:t>
      </w:r>
      <w:proofErr w:type="spellEnd"/>
      <w:r w:rsidRPr="00B36EB0">
        <w:rPr>
          <w:b/>
          <w:bCs/>
          <w:sz w:val="28"/>
          <w:szCs w:val="28"/>
          <w:shd w:val="clear" w:color="auto" w:fill="FFFFFF"/>
        </w:rPr>
        <w:t xml:space="preserve">, Р. </w:t>
      </w:r>
      <w:proofErr w:type="spellStart"/>
      <w:r w:rsidRPr="00B36EB0">
        <w:rPr>
          <w:b/>
          <w:bCs/>
          <w:sz w:val="28"/>
          <w:szCs w:val="28"/>
          <w:shd w:val="clear" w:color="auto" w:fill="FFFFFF"/>
        </w:rPr>
        <w:t>Ланч</w:t>
      </w:r>
      <w:proofErr w:type="spellEnd"/>
      <w:r w:rsidRPr="00B36EB0">
        <w:rPr>
          <w:b/>
          <w:bCs/>
          <w:sz w:val="28"/>
          <w:szCs w:val="28"/>
          <w:shd w:val="clear" w:color="auto" w:fill="FFFFFF"/>
        </w:rPr>
        <w:t>, К. Крос представили модель, що має назву «Піраміда ефективності»</w:t>
      </w:r>
      <w:r w:rsidRPr="00B36EB0">
        <w:rPr>
          <w:bCs/>
          <w:sz w:val="28"/>
          <w:szCs w:val="28"/>
          <w:shd w:val="clear" w:color="auto" w:fill="FFFFFF"/>
        </w:rPr>
        <w:t xml:space="preserve">. Як і в інших моделях, що розглядаються в рамках дослідження, основною концепцією є зв'язок </w:t>
      </w:r>
      <w:proofErr w:type="spellStart"/>
      <w:r w:rsidRPr="00B36EB0">
        <w:rPr>
          <w:bCs/>
          <w:sz w:val="28"/>
          <w:szCs w:val="28"/>
          <w:shd w:val="clear" w:color="auto" w:fill="FFFFFF"/>
        </w:rPr>
        <w:t>клієнтоорієнтованої</w:t>
      </w:r>
      <w:proofErr w:type="spellEnd"/>
      <w:r w:rsidRPr="00B36EB0">
        <w:rPr>
          <w:bCs/>
          <w:sz w:val="28"/>
          <w:szCs w:val="28"/>
          <w:shd w:val="clear" w:color="auto" w:fill="FFFFFF"/>
        </w:rPr>
        <w:t xml:space="preserve"> корпоративної стратегії з фінансовими показниками,доповненими декількома ключовими якісними (не фінансовими) показниками. [2]</w:t>
      </w:r>
    </w:p>
    <w:p w:rsidR="00B36EB0" w:rsidRPr="00B36EB0" w:rsidRDefault="00B36EB0" w:rsidP="00B36EB0">
      <w:pPr>
        <w:spacing w:after="0" w:line="360" w:lineRule="auto"/>
        <w:ind w:firstLine="567"/>
        <w:jc w:val="both"/>
        <w:rPr>
          <w:sz w:val="28"/>
          <w:szCs w:val="28"/>
        </w:rPr>
      </w:pPr>
      <w:r w:rsidRPr="00B36EB0">
        <w:rPr>
          <w:sz w:val="28"/>
          <w:szCs w:val="28"/>
        </w:rPr>
        <w:t>Основних показників ефективності для кожного рівня організації повинно бути не більше 5-10. Відносно невелика кількість</w:t>
      </w:r>
      <w:r w:rsidR="00D35265">
        <w:rPr>
          <w:sz w:val="28"/>
          <w:szCs w:val="28"/>
        </w:rPr>
        <w:t xml:space="preserve"> ключових показників ефективності (далі </w:t>
      </w:r>
      <w:r w:rsidRPr="00B36EB0">
        <w:rPr>
          <w:sz w:val="28"/>
          <w:szCs w:val="28"/>
        </w:rPr>
        <w:t>КПЕ</w:t>
      </w:r>
      <w:r w:rsidR="00D35265">
        <w:rPr>
          <w:sz w:val="28"/>
          <w:szCs w:val="28"/>
        </w:rPr>
        <w:t>)</w:t>
      </w:r>
      <w:r w:rsidRPr="00B36EB0">
        <w:rPr>
          <w:sz w:val="28"/>
          <w:szCs w:val="28"/>
        </w:rPr>
        <w:t xml:space="preserve"> для кожного рівня управління дозволяє менеджерам концентрувати свою увагу тільки на дійсно важливі речі. Це особливо важливо для вищого керівництва компанії.</w:t>
      </w:r>
    </w:p>
    <w:p w:rsidR="00B36EB0" w:rsidRPr="00B36EB0" w:rsidRDefault="00B36EB0" w:rsidP="00B36EB0">
      <w:pPr>
        <w:spacing w:after="0" w:line="360" w:lineRule="auto"/>
        <w:ind w:firstLine="567"/>
        <w:jc w:val="both"/>
        <w:rPr>
          <w:sz w:val="28"/>
          <w:szCs w:val="28"/>
        </w:rPr>
      </w:pPr>
      <w:r w:rsidRPr="00B36EB0">
        <w:rPr>
          <w:sz w:val="28"/>
          <w:szCs w:val="28"/>
        </w:rPr>
        <w:t>У практиці компаній використовуються два підходи до формування системи КПЕ: підхід, заснований на фінансових параметрах, і підхід, заснований на факторах успіху використовува</w:t>
      </w:r>
      <w:r w:rsidR="00D35265">
        <w:rPr>
          <w:sz w:val="28"/>
          <w:szCs w:val="28"/>
        </w:rPr>
        <w:t>ної стратегії</w:t>
      </w:r>
      <w:r w:rsidRPr="00B36EB0">
        <w:rPr>
          <w:sz w:val="28"/>
          <w:szCs w:val="28"/>
        </w:rPr>
        <w:t>.</w:t>
      </w:r>
      <w:r w:rsidRPr="00B36EB0">
        <w:rPr>
          <w:bCs/>
          <w:sz w:val="28"/>
          <w:szCs w:val="28"/>
          <w:shd w:val="clear" w:color="auto" w:fill="FFFFFF"/>
        </w:rPr>
        <w:t xml:space="preserve"> [1]</w:t>
      </w:r>
    </w:p>
    <w:p w:rsidR="00B36EB0" w:rsidRPr="00B36EB0" w:rsidRDefault="00B36EB0" w:rsidP="00B36EB0">
      <w:pPr>
        <w:spacing w:after="0" w:line="360" w:lineRule="auto"/>
        <w:ind w:firstLine="567"/>
        <w:jc w:val="both"/>
        <w:rPr>
          <w:sz w:val="28"/>
          <w:szCs w:val="28"/>
        </w:rPr>
      </w:pPr>
      <w:r w:rsidRPr="00B36EB0">
        <w:rPr>
          <w:sz w:val="28"/>
          <w:szCs w:val="28"/>
        </w:rPr>
        <w:t xml:space="preserve">Щоб система управління результатами бізнесу не тільки відстежувала, а й стимулювала досягнення компанією своїх цілей, необхідно налагодити власне механізм установки цих цілей. Конкретні механізми визначення цілей залежать від контексту і специфіки бізнесу, але існує ряд загальноприйнятих принципів, </w:t>
      </w:r>
      <w:r w:rsidRPr="00B36EB0">
        <w:rPr>
          <w:sz w:val="28"/>
          <w:szCs w:val="28"/>
        </w:rPr>
        <w:lastRenderedPageBreak/>
        <w:t>дотримання яких робить подібну систему особливо ефективною і корисною для управління бізнесом:</w:t>
      </w:r>
    </w:p>
    <w:p w:rsidR="00B36EB0" w:rsidRPr="00B36EB0" w:rsidRDefault="00D35265" w:rsidP="00B36EB0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п</w:t>
      </w:r>
      <w:r w:rsidR="00B36EB0" w:rsidRPr="00B36EB0">
        <w:rPr>
          <w:sz w:val="28"/>
          <w:szCs w:val="28"/>
        </w:rPr>
        <w:t xml:space="preserve">ланування від </w:t>
      </w:r>
      <w:r>
        <w:rPr>
          <w:sz w:val="28"/>
          <w:szCs w:val="28"/>
        </w:rPr>
        <w:t>можливого, а не від досягнутого;</w:t>
      </w:r>
    </w:p>
    <w:p w:rsidR="00B36EB0" w:rsidRPr="00B36EB0" w:rsidRDefault="00D35265" w:rsidP="00B36EB0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в</w:t>
      </w:r>
      <w:r w:rsidR="00B36EB0" w:rsidRPr="00B36EB0">
        <w:rPr>
          <w:sz w:val="28"/>
          <w:szCs w:val="28"/>
        </w:rPr>
        <w:t>икористання та облік найбільшої кількості можливих фактів , в тому числі очікування аналітиків фінансових ринків , всередині - і міжгалузеві порівняння , аналіз успішного д</w:t>
      </w:r>
      <w:r>
        <w:rPr>
          <w:sz w:val="28"/>
          <w:szCs w:val="28"/>
        </w:rPr>
        <w:t>освіду всередині компанії тощо;</w:t>
      </w:r>
    </w:p>
    <w:p w:rsidR="00B36EB0" w:rsidRPr="00B36EB0" w:rsidRDefault="00B36EB0" w:rsidP="00B36EB0">
      <w:pPr>
        <w:spacing w:after="0" w:line="360" w:lineRule="auto"/>
        <w:ind w:firstLine="567"/>
        <w:jc w:val="both"/>
        <w:rPr>
          <w:sz w:val="28"/>
          <w:szCs w:val="28"/>
        </w:rPr>
      </w:pPr>
      <w:r w:rsidRPr="00B36EB0">
        <w:rPr>
          <w:sz w:val="28"/>
          <w:szCs w:val="28"/>
        </w:rPr>
        <w:t xml:space="preserve">• </w:t>
      </w:r>
      <w:r w:rsidR="00D35265">
        <w:rPr>
          <w:sz w:val="28"/>
          <w:szCs w:val="28"/>
        </w:rPr>
        <w:t>з</w:t>
      </w:r>
      <w:r w:rsidR="00D35265" w:rsidRPr="00B36EB0">
        <w:rPr>
          <w:sz w:val="28"/>
          <w:szCs w:val="28"/>
        </w:rPr>
        <w:t>в’язок</w:t>
      </w:r>
      <w:r w:rsidRPr="00B36EB0">
        <w:rPr>
          <w:sz w:val="28"/>
          <w:szCs w:val="28"/>
        </w:rPr>
        <w:t xml:space="preserve"> поставлених цілей і завдань з конкурентною ситуацією на ринку</w:t>
      </w:r>
      <w:r w:rsidR="00D35265">
        <w:rPr>
          <w:sz w:val="28"/>
          <w:szCs w:val="28"/>
        </w:rPr>
        <w:t>;</w:t>
      </w:r>
    </w:p>
    <w:p w:rsidR="00B36EB0" w:rsidRPr="00B36EB0" w:rsidRDefault="00D35265" w:rsidP="00B36EB0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в</w:t>
      </w:r>
      <w:r w:rsidR="00B36EB0" w:rsidRPr="00B36EB0">
        <w:rPr>
          <w:sz w:val="28"/>
          <w:szCs w:val="28"/>
        </w:rPr>
        <w:t>ідповідність цілей і завдань, що проводяться в організації «зверху вниз» реальним можливостям вдоскон</w:t>
      </w:r>
      <w:r>
        <w:rPr>
          <w:sz w:val="28"/>
          <w:szCs w:val="28"/>
        </w:rPr>
        <w:t>алення діяльності «знизу вгору»;</w:t>
      </w:r>
    </w:p>
    <w:p w:rsidR="00B36EB0" w:rsidRPr="00B36EB0" w:rsidRDefault="00D35265" w:rsidP="00B36EB0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н</w:t>
      </w:r>
      <w:r w:rsidR="00B36EB0" w:rsidRPr="00B36EB0">
        <w:rPr>
          <w:sz w:val="28"/>
          <w:szCs w:val="28"/>
        </w:rPr>
        <w:t>аявність механізмів, що дозволяють «підвищувати планку» в міру досягнення підрозділом запланованих результатів.</w:t>
      </w:r>
    </w:p>
    <w:p w:rsidR="00B36EB0" w:rsidRPr="00B36EB0" w:rsidRDefault="00B36EB0" w:rsidP="00B36EB0">
      <w:pPr>
        <w:spacing w:after="0" w:line="360" w:lineRule="auto"/>
        <w:ind w:firstLine="567"/>
        <w:jc w:val="both"/>
        <w:rPr>
          <w:sz w:val="28"/>
          <w:szCs w:val="28"/>
        </w:rPr>
      </w:pPr>
      <w:r w:rsidRPr="00B36EB0">
        <w:rPr>
          <w:sz w:val="28"/>
          <w:szCs w:val="28"/>
        </w:rPr>
        <w:t xml:space="preserve">Розробка та впровадження заснованої на КПЕ системи управління результатами пов'язано з прийняттям низки концептуальних рішень щодо широти охоплення цієї системи, рівня деталізації КПЕ та їх доведення до найнижчих рівнів організації </w:t>
      </w:r>
      <w:r w:rsidR="00D35265">
        <w:rPr>
          <w:sz w:val="28"/>
          <w:szCs w:val="28"/>
        </w:rPr>
        <w:t>тощо</w:t>
      </w:r>
      <w:r w:rsidRPr="00B36EB0">
        <w:rPr>
          <w:sz w:val="28"/>
          <w:szCs w:val="28"/>
        </w:rPr>
        <w:t xml:space="preserve">. Багато з цих рішень визначатимуться практичної доцільністю і специфічними цілями компанії. </w:t>
      </w:r>
      <w:r w:rsidRPr="00B36EB0">
        <w:rPr>
          <w:bCs/>
          <w:sz w:val="28"/>
          <w:szCs w:val="28"/>
          <w:shd w:val="clear" w:color="auto" w:fill="FFFFFF"/>
        </w:rPr>
        <w:t>[1]</w:t>
      </w:r>
    </w:p>
    <w:p w:rsidR="00B36EB0" w:rsidRPr="00B36EB0" w:rsidRDefault="00B36EB0" w:rsidP="00B36EB0">
      <w:pPr>
        <w:spacing w:after="0" w:line="360" w:lineRule="auto"/>
        <w:ind w:firstLine="567"/>
        <w:jc w:val="both"/>
        <w:rPr>
          <w:sz w:val="28"/>
          <w:szCs w:val="28"/>
        </w:rPr>
      </w:pPr>
      <w:r w:rsidRPr="00B36EB0">
        <w:rPr>
          <w:sz w:val="28"/>
          <w:szCs w:val="28"/>
        </w:rPr>
        <w:t>Побудувати ефективну систему КПЕ раз і назавжди неможливо. Навпаки, у міру того, як змінюються зовнішні умови та пріоритети, по мірі внутрішнього розвитку організації, використовувані КПЕ і їх відносна пріоритетність можуть і повинні змінюватися.</w:t>
      </w:r>
    </w:p>
    <w:p w:rsidR="00B36EB0" w:rsidRPr="00B36EB0" w:rsidRDefault="00B36EB0" w:rsidP="00B36EB0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36EB0" w:rsidRPr="00B36EB0" w:rsidRDefault="00B36EB0" w:rsidP="00366F46">
      <w:pPr>
        <w:spacing w:after="0" w:line="240" w:lineRule="auto"/>
        <w:ind w:firstLine="567"/>
        <w:jc w:val="both"/>
        <w:rPr>
          <w:sz w:val="28"/>
          <w:szCs w:val="28"/>
        </w:rPr>
      </w:pPr>
      <w:r w:rsidRPr="00B36EB0">
        <w:rPr>
          <w:sz w:val="28"/>
          <w:szCs w:val="28"/>
        </w:rPr>
        <w:t>Список використаної літератури:</w:t>
      </w:r>
    </w:p>
    <w:p w:rsidR="00B36EB0" w:rsidRPr="00B36EB0" w:rsidRDefault="00B36EB0" w:rsidP="00366F4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bCs/>
          <w:kern w:val="36"/>
          <w:sz w:val="28"/>
          <w:szCs w:val="28"/>
        </w:rPr>
      </w:pPr>
      <w:bookmarkStart w:id="0" w:name="_Toc374557432"/>
      <w:r w:rsidRPr="00B36EB0">
        <w:rPr>
          <w:sz w:val="28"/>
          <w:szCs w:val="28"/>
        </w:rPr>
        <w:t xml:space="preserve">Бугров Д. </w:t>
      </w:r>
      <w:r w:rsidRPr="00B36EB0">
        <w:rPr>
          <w:bCs/>
          <w:kern w:val="36"/>
          <w:sz w:val="28"/>
          <w:szCs w:val="28"/>
        </w:rPr>
        <w:t xml:space="preserve">Метрика </w:t>
      </w:r>
      <w:proofErr w:type="spellStart"/>
      <w:r w:rsidRPr="00B36EB0">
        <w:rPr>
          <w:bCs/>
          <w:kern w:val="36"/>
          <w:sz w:val="28"/>
          <w:szCs w:val="28"/>
        </w:rPr>
        <w:t>эффективности</w:t>
      </w:r>
      <w:proofErr w:type="spellEnd"/>
      <w:r w:rsidRPr="00B36EB0">
        <w:rPr>
          <w:bCs/>
          <w:kern w:val="36"/>
          <w:sz w:val="28"/>
          <w:szCs w:val="28"/>
        </w:rPr>
        <w:t xml:space="preserve"> </w:t>
      </w:r>
      <w:r w:rsidRPr="00B36EB0">
        <w:rPr>
          <w:sz w:val="28"/>
          <w:szCs w:val="28"/>
        </w:rPr>
        <w:t xml:space="preserve">[Електронний ресурс] // </w:t>
      </w:r>
      <w:proofErr w:type="spellStart"/>
      <w:r w:rsidRPr="00B36EB0">
        <w:rPr>
          <w:sz w:val="28"/>
          <w:szCs w:val="28"/>
        </w:rPr>
        <w:t>Вестник</w:t>
      </w:r>
      <w:proofErr w:type="spellEnd"/>
      <w:r w:rsidRPr="00B36EB0">
        <w:rPr>
          <w:sz w:val="28"/>
          <w:szCs w:val="28"/>
        </w:rPr>
        <w:t xml:space="preserve"> </w:t>
      </w:r>
      <w:proofErr w:type="spellStart"/>
      <w:r w:rsidRPr="00B36EB0">
        <w:rPr>
          <w:sz w:val="28"/>
          <w:szCs w:val="28"/>
        </w:rPr>
        <w:t>McKinsey</w:t>
      </w:r>
      <w:proofErr w:type="spellEnd"/>
      <w:r w:rsidRPr="00B36EB0">
        <w:rPr>
          <w:sz w:val="28"/>
          <w:szCs w:val="28"/>
        </w:rPr>
        <w:t xml:space="preserve">. — Режим доступу: </w:t>
      </w:r>
      <w:hyperlink r:id="rId6" w:tgtFrame="_blank" w:history="1">
        <w:r w:rsidRPr="00B36EB0">
          <w:rPr>
            <w:sz w:val="28"/>
            <w:szCs w:val="28"/>
          </w:rPr>
          <w:t>http://www.vestnikmckinsey.ru</w:t>
        </w:r>
        <w:bookmarkEnd w:id="0"/>
      </w:hyperlink>
    </w:p>
    <w:p w:rsidR="00B36EB0" w:rsidRPr="00B36EB0" w:rsidRDefault="00B36EB0" w:rsidP="00366F4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bCs/>
          <w:kern w:val="36"/>
          <w:sz w:val="28"/>
          <w:szCs w:val="28"/>
        </w:rPr>
      </w:pPr>
      <w:bookmarkStart w:id="1" w:name="_Toc374557433"/>
      <w:r w:rsidRPr="00B36EB0">
        <w:rPr>
          <w:bCs/>
          <w:kern w:val="36"/>
          <w:sz w:val="28"/>
          <w:szCs w:val="28"/>
        </w:rPr>
        <w:t>Мельник Ю.М., Савченко О.С. Проблеми застосування збалансованої системи показників на вітчизняних підприємствах</w:t>
      </w:r>
      <w:bookmarkEnd w:id="1"/>
    </w:p>
    <w:p w:rsidR="00B36EB0" w:rsidRPr="00B36EB0" w:rsidRDefault="00B36EB0" w:rsidP="00366F4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sz w:val="28"/>
          <w:szCs w:val="28"/>
        </w:rPr>
      </w:pPr>
      <w:proofErr w:type="spellStart"/>
      <w:r w:rsidRPr="00B36EB0">
        <w:rPr>
          <w:sz w:val="28"/>
          <w:szCs w:val="28"/>
        </w:rPr>
        <w:t>Олексюк</w:t>
      </w:r>
      <w:proofErr w:type="spellEnd"/>
      <w:r w:rsidRPr="00B36EB0">
        <w:rPr>
          <w:sz w:val="28"/>
          <w:szCs w:val="28"/>
        </w:rPr>
        <w:t xml:space="preserve"> О. І. Економіка результативності діяльності підприємства: монографія / О. І. </w:t>
      </w:r>
      <w:proofErr w:type="spellStart"/>
      <w:r w:rsidRPr="00B36EB0">
        <w:rPr>
          <w:sz w:val="28"/>
          <w:szCs w:val="28"/>
        </w:rPr>
        <w:t>Олексюк</w:t>
      </w:r>
      <w:proofErr w:type="spellEnd"/>
      <w:r w:rsidRPr="00B36EB0">
        <w:rPr>
          <w:sz w:val="28"/>
          <w:szCs w:val="28"/>
        </w:rPr>
        <w:t>. — К.: КНЕУ, 2008. — 362 с.</w:t>
      </w:r>
    </w:p>
    <w:p w:rsidR="00B36EB0" w:rsidRPr="00B36EB0" w:rsidRDefault="00B36EB0" w:rsidP="00366F4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bCs/>
          <w:kern w:val="36"/>
          <w:sz w:val="28"/>
          <w:szCs w:val="28"/>
        </w:rPr>
      </w:pPr>
      <w:bookmarkStart w:id="2" w:name="_Toc374557434"/>
      <w:proofErr w:type="spellStart"/>
      <w:r w:rsidRPr="00B36EB0">
        <w:rPr>
          <w:bCs/>
          <w:kern w:val="36"/>
          <w:sz w:val="28"/>
          <w:szCs w:val="28"/>
        </w:rPr>
        <w:t>Перекрест</w:t>
      </w:r>
      <w:proofErr w:type="spellEnd"/>
      <w:r w:rsidRPr="00B36EB0">
        <w:rPr>
          <w:bCs/>
          <w:kern w:val="36"/>
          <w:sz w:val="28"/>
          <w:szCs w:val="28"/>
        </w:rPr>
        <w:t xml:space="preserve"> Т.В Методологія оцінювання ефективності діяльності підприємства </w:t>
      </w:r>
      <w:r w:rsidRPr="00B36EB0">
        <w:rPr>
          <w:sz w:val="28"/>
          <w:szCs w:val="28"/>
        </w:rPr>
        <w:t xml:space="preserve">[Електронний ресурс]. — Режим доступу: </w:t>
      </w:r>
      <w:hyperlink r:id="rId7" w:history="1">
        <w:r w:rsidRPr="0095227D">
          <w:rPr>
            <w:rStyle w:val="a4"/>
            <w:rFonts w:eastAsiaTheme="majorEastAsia"/>
            <w:color w:val="auto"/>
            <w:sz w:val="28"/>
            <w:szCs w:val="28"/>
            <w:u w:val="none"/>
          </w:rPr>
          <w:t>http://archive.nbuv.gov.ua/portal/soc_gum/Dtr_ep/2011_4/files/EC411_25.pdf</w:t>
        </w:r>
        <w:bookmarkEnd w:id="2"/>
      </w:hyperlink>
    </w:p>
    <w:p w:rsidR="00B36EB0" w:rsidRPr="00B36EB0" w:rsidRDefault="00B36EB0" w:rsidP="00B36EB0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4140D1" w:rsidRPr="00B36EB0" w:rsidRDefault="004140D1" w:rsidP="00B36EB0">
      <w:pPr>
        <w:spacing w:after="0" w:line="360" w:lineRule="auto"/>
        <w:ind w:firstLine="567"/>
        <w:rPr>
          <w:sz w:val="28"/>
          <w:szCs w:val="28"/>
        </w:rPr>
      </w:pPr>
    </w:p>
    <w:sectPr w:rsidR="004140D1" w:rsidRPr="00B36EB0" w:rsidSect="00B36EB0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544FF"/>
    <w:multiLevelType w:val="hybridMultilevel"/>
    <w:tmpl w:val="43CE9194"/>
    <w:lvl w:ilvl="0" w:tplc="469059B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274C4116"/>
    <w:multiLevelType w:val="hybridMultilevel"/>
    <w:tmpl w:val="5DDAE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EB0"/>
    <w:rsid w:val="003267A0"/>
    <w:rsid w:val="00366F46"/>
    <w:rsid w:val="004140D1"/>
    <w:rsid w:val="00812FDC"/>
    <w:rsid w:val="00820A1C"/>
    <w:rsid w:val="0095227D"/>
    <w:rsid w:val="00B36EB0"/>
    <w:rsid w:val="00C14D59"/>
    <w:rsid w:val="00D35265"/>
    <w:rsid w:val="00DB70C2"/>
    <w:rsid w:val="00E7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B0"/>
    <w:rPr>
      <w:rFonts w:ascii="Times New Roman" w:eastAsia="Times New Roman" w:hAnsi="Times New Roman" w:cs="Times New Roman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B36E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E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B36E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6EB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36EB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36EB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366F46"/>
    <w:pPr>
      <w:spacing w:after="0" w:line="240" w:lineRule="auto"/>
    </w:pPr>
    <w:rPr>
      <w:rFonts w:ascii="Tahoma" w:hAnsi="Tahoma" w:cs="Tahoma"/>
    </w:rPr>
  </w:style>
  <w:style w:type="character" w:customStyle="1" w:styleId="a8">
    <w:name w:val="Текст выноски Знак"/>
    <w:basedOn w:val="a0"/>
    <w:link w:val="a7"/>
    <w:uiPriority w:val="99"/>
    <w:semiHidden/>
    <w:rsid w:val="00366F46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chive.nbuv.gov.ua/portal/soc_gum/Dtr_ep/2011_4/files/EC411_2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ikmckinse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dcterms:created xsi:type="dcterms:W3CDTF">2014-04-17T18:12:00Z</dcterms:created>
  <dcterms:modified xsi:type="dcterms:W3CDTF">2014-04-24T17:04:00Z</dcterms:modified>
</cp:coreProperties>
</file>