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8" w:rsidRPr="008A52E8" w:rsidRDefault="00711A28" w:rsidP="00711A28">
      <w:pPr>
        <w:pStyle w:val="a3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 w:rsidRPr="00CF0A92">
        <w:rPr>
          <w:b/>
          <w:sz w:val="28"/>
          <w:szCs w:val="28"/>
        </w:rPr>
        <w:t>Інформаційні та комунікаційні технології</w:t>
      </w:r>
      <w:r w:rsidRPr="008A52E8">
        <w:rPr>
          <w:sz w:val="28"/>
          <w:szCs w:val="28"/>
        </w:rPr>
        <w:t xml:space="preserve"> на основі систем телекомунікації у всьому світі визнані ключовими технологіями ХХІ століття, що на найближчі десятиріччя будуть основними двигунами НТП. Інформатизація освіти є частиною цього глобального процесу. </w:t>
      </w:r>
      <w:r w:rsidR="00DD56F3" w:rsidRPr="008A52E8">
        <w:rPr>
          <w:sz w:val="28"/>
          <w:szCs w:val="28"/>
        </w:rPr>
        <w:t>Актуальною проблемою сьогодення є розробка таких освітніх технологій</w:t>
      </w:r>
      <w:r w:rsidR="00DD56F3" w:rsidRPr="007E05A5">
        <w:rPr>
          <w:sz w:val="28"/>
          <w:szCs w:val="28"/>
        </w:rPr>
        <w:t>, які здатні</w:t>
      </w:r>
      <w:r w:rsidR="00DD56F3">
        <w:rPr>
          <w:sz w:val="28"/>
          <w:szCs w:val="28"/>
        </w:rPr>
        <w:t xml:space="preserve"> </w:t>
      </w:r>
      <w:r w:rsidR="00DD56F3" w:rsidRPr="007E05A5">
        <w:rPr>
          <w:sz w:val="28"/>
          <w:szCs w:val="28"/>
        </w:rPr>
        <w:t>модернізувати традиційні форми навчання з метою підвищення рівня навчального процесу у вищому навчальному закладі</w:t>
      </w:r>
      <w:r w:rsidR="00DD56F3">
        <w:rPr>
          <w:sz w:val="28"/>
          <w:szCs w:val="28"/>
        </w:rPr>
        <w:t>.</w:t>
      </w:r>
    </w:p>
    <w:p w:rsidR="001D5E04" w:rsidRDefault="00711A28" w:rsidP="00711A28">
      <w:pPr>
        <w:pStyle w:val="a3"/>
        <w:spacing w:before="0" w:beforeAutospacing="0" w:after="0" w:afterAutospacing="0" w:line="360" w:lineRule="auto"/>
        <w:ind w:right="-57" w:firstLine="709"/>
        <w:jc w:val="both"/>
        <w:rPr>
          <w:rStyle w:val="apple-style-span"/>
          <w:sz w:val="28"/>
          <w:szCs w:val="28"/>
        </w:rPr>
      </w:pPr>
      <w:r w:rsidRPr="006A3E05">
        <w:rPr>
          <w:b/>
          <w:sz w:val="28"/>
          <w:szCs w:val="28"/>
        </w:rPr>
        <w:t xml:space="preserve">Світова практика розвитку та використання </w:t>
      </w:r>
      <w:r w:rsidR="005D032E" w:rsidRPr="006A3E05">
        <w:rPr>
          <w:b/>
          <w:sz w:val="28"/>
          <w:szCs w:val="28"/>
        </w:rPr>
        <w:t xml:space="preserve">інформаційно-комунікаційних технологій (ІКТ) </w:t>
      </w:r>
      <w:r w:rsidRPr="006A3E05">
        <w:rPr>
          <w:b/>
          <w:sz w:val="28"/>
          <w:szCs w:val="28"/>
        </w:rPr>
        <w:t xml:space="preserve">в освіті демонструє  тенденцію до зміни традиційних форм організації освітнього процесу в умовах інформаційного суспільства. </w:t>
      </w:r>
    </w:p>
    <w:p w:rsidR="00EA37FE" w:rsidRDefault="00C05A98" w:rsidP="00E830E1">
      <w:pPr>
        <w:ind w:left="1560" w:hanging="284"/>
        <w:rPr>
          <w:rStyle w:val="a8"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44.45pt;margin-top:20.05pt;width:0;height:14.2pt;flip:y;z-index:251678720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60" type="#_x0000_t32" style="position:absolute;left:0;text-align:left;margin-left:349.4pt;margin-top:125.5pt;width:0;height:17.6pt;z-index:251677696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59" type="#_x0000_t32" style="position:absolute;left:0;text-align:left;margin-left:392.95pt;margin-top:79.5pt;width:18.45pt;height:0;z-index:251676672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54" type="#_x0000_t32" style="position:absolute;left:0;text-align:left;margin-left:378.75pt;margin-top:34.25pt;width:24.25pt;height:10.9pt;flip:y;z-index:251672576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56" type="#_x0000_t32" style="position:absolute;left:0;text-align:left;margin-left:295.85pt;margin-top:34.25pt;width:19.25pt;height:10.9pt;flip:x y;z-index:251673600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58" type="#_x0000_t32" style="position:absolute;left:0;text-align:left;margin-left:295.85pt;margin-top:112.15pt;width:14.2pt;height:13.35pt;flip:x;z-index:251675648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 id="_x0000_s1057" type="#_x0000_t32" style="position:absolute;left:0;text-align:left;margin-left:274.9pt;margin-top:79.5pt;width:15.1pt;height:0;flip:x;z-index:251674624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5" type="#_x0000_t48" style="position:absolute;left:0;text-align:left;margin-left:403pt;margin-top:125.5pt;width:97.15pt;height:67pt;z-index:251668480" adj="-6159,-4191,-2390,2901,-1334,2901,4102">
            <v:textbox>
              <w:txbxContent>
                <w:p w:rsidR="00AD0DEF" w:rsidRDefault="00AD0DEF" w:rsidP="00D90BC4">
                  <w:pPr>
                    <w:spacing w:line="240" w:lineRule="auto"/>
                    <w:ind w:firstLine="0"/>
                    <w:jc w:val="center"/>
                  </w:pPr>
                  <w:r>
                    <w:t>Розширення через технологічні інновації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uk-U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0" type="#_x0000_t78" style="position:absolute;left:0;text-align:left;margin-left:-47.4pt;margin-top:40.95pt;width:169.1pt;height:96.3pt;z-index:251664384">
            <v:textbox>
              <w:txbxContent>
                <w:p w:rsidR="00AD0DEF" w:rsidRPr="001E1488" w:rsidRDefault="00AD0DEF" w:rsidP="00226E69">
                  <w:pPr>
                    <w:ind w:hanging="142"/>
                    <w:jc w:val="center"/>
                    <w:rPr>
                      <w:b/>
                      <w:u w:val="single"/>
                    </w:rPr>
                  </w:pPr>
                  <w:r w:rsidRPr="001E1488">
                    <w:rPr>
                      <w:b/>
                      <w:u w:val="single"/>
                    </w:rPr>
                    <w:t>МИНУЛЕ</w:t>
                  </w:r>
                </w:p>
                <w:p w:rsidR="00AD0DEF" w:rsidRDefault="00AD0DEF" w:rsidP="00226E69">
                  <w:pPr>
                    <w:spacing w:line="240" w:lineRule="auto"/>
                    <w:ind w:hanging="14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Відокремленне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застосування</w:t>
                  </w:r>
                  <w:r w:rsidRPr="001E1488">
                    <w:rPr>
                      <w:sz w:val="28"/>
                      <w:szCs w:val="28"/>
                    </w:rPr>
                    <w:t xml:space="preserve"> систем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D0DEF" w:rsidRPr="001E1488" w:rsidRDefault="00AD0DEF" w:rsidP="00226E69">
                  <w:pPr>
                    <w:spacing w:line="240" w:lineRule="auto"/>
                    <w:ind w:hanging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навчання</w:t>
                  </w:r>
                </w:p>
              </w:txbxContent>
            </v:textbox>
          </v:shape>
        </w:pict>
      </w:r>
      <w:r w:rsidR="00EA37FE" w:rsidRPr="00EA37FE"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433777" cy="1847525"/>
            <wp:effectExtent l="0" t="0" r="0" b="325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6401" w:rsidRDefault="00C05A98" w:rsidP="001E1488">
      <w:pPr>
        <w:ind w:left="1701" w:firstLine="0"/>
        <w:rPr>
          <w:rStyle w:val="a8"/>
          <w:rFonts w:eastAsia="Times New Roman"/>
          <w:sz w:val="28"/>
          <w:szCs w:val="28"/>
          <w:lang w:eastAsia="uk-UA"/>
        </w:rPr>
      </w:pPr>
      <w:r w:rsidRPr="00C05A98">
        <w:rPr>
          <w:b/>
          <w:bCs/>
          <w:noProof/>
          <w:sz w:val="28"/>
          <w:szCs w:val="28"/>
          <w:lang w:eastAsia="uk-UA"/>
        </w:rPr>
        <w:pict>
          <v:shape id="_x0000_s1050" type="#_x0000_t32" style="position:absolute;left:0;text-align:left;margin-left:368.7pt;margin-top:118.5pt;width:34.3pt;height:19.25pt;flip:x y;z-index:251670528" o:connectortype="straight">
            <v:stroke endarrow="block"/>
          </v:shape>
        </w:pict>
      </w:r>
      <w:r w:rsidRPr="00C05A98">
        <w:rPr>
          <w:b/>
          <w:bCs/>
          <w:noProof/>
          <w:sz w:val="28"/>
          <w:szCs w:val="28"/>
          <w:lang w:eastAsia="uk-UA"/>
        </w:rPr>
        <w:pict>
          <v:rect id="_x0000_s1049" style="position:absolute;left:0;text-align:left;margin-left:403pt;margin-top:118.5pt;width:97.15pt;height:1in;z-index:251669504">
            <v:textbox>
              <w:txbxContent>
                <w:p w:rsidR="00AD0DEF" w:rsidRDefault="00AD0DEF" w:rsidP="00D90BC4">
                  <w:pPr>
                    <w:ind w:firstLine="0"/>
                    <w:jc w:val="center"/>
                  </w:pPr>
                  <w:r>
                    <w:t>Системи змішаного навчання</w:t>
                  </w:r>
                </w:p>
              </w:txbxContent>
            </v:textbox>
          </v:rect>
        </w:pict>
      </w:r>
      <w:r w:rsidRPr="00C05A98">
        <w:rPr>
          <w:noProof/>
          <w:sz w:val="28"/>
          <w:szCs w:val="28"/>
          <w:lang w:eastAsia="uk-UA"/>
        </w:rPr>
        <w:pict>
          <v:shape id="_x0000_s1044" type="#_x0000_t48" style="position:absolute;left:0;text-align:left;margin-left:58.9pt;margin-top:118.5pt;width:1in;height:48pt;z-index:251667456">
            <v:textbox>
              <w:txbxContent>
                <w:p w:rsidR="00AD0DEF" w:rsidRDefault="00AD0DEF"/>
              </w:txbxContent>
            </v:textbox>
            <o:callout v:ext="edit" minusy="t"/>
          </v:shape>
        </w:pict>
      </w:r>
      <w:r w:rsidRPr="00C05A98">
        <w:rPr>
          <w:noProof/>
          <w:sz w:val="28"/>
          <w:szCs w:val="28"/>
        </w:rPr>
        <w:pict>
          <v:shape id="_x0000_s1041" type="#_x0000_t78" style="position:absolute;left:0;text-align:left;margin-left:-47.4pt;margin-top:29.75pt;width:174.4pt;height:96.3pt;z-index:251665408">
            <v:textbox>
              <w:txbxContent>
                <w:p w:rsidR="00AD0DEF" w:rsidRPr="001E1488" w:rsidRDefault="00AD0DEF" w:rsidP="00226E69">
                  <w:pPr>
                    <w:ind w:hanging="142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СУЧАСНІСТЬ</w:t>
                  </w:r>
                </w:p>
                <w:p w:rsidR="00AD0DEF" w:rsidRPr="00226E69" w:rsidRDefault="00AD0DEF" w:rsidP="00226E6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26E69">
                    <w:rPr>
                      <w:sz w:val="28"/>
                      <w:szCs w:val="28"/>
                    </w:rPr>
                    <w:t>Впровадження</w:t>
                  </w:r>
                  <w:r>
                    <w:rPr>
                      <w:sz w:val="28"/>
                      <w:szCs w:val="28"/>
                    </w:rPr>
                    <w:t xml:space="preserve"> системи</w:t>
                  </w:r>
                  <w:r w:rsidRPr="00226E69">
                    <w:rPr>
                      <w:sz w:val="28"/>
                      <w:szCs w:val="28"/>
                    </w:rPr>
                    <w:t xml:space="preserve"> змішаного навчання</w:t>
                  </w:r>
                </w:p>
              </w:txbxContent>
            </v:textbox>
          </v:shape>
        </w:pict>
      </w:r>
      <w:r w:rsidR="00CB6401" w:rsidRPr="00CB6401"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433777" cy="1847525"/>
            <wp:effectExtent l="0" t="0" r="0" b="325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A37FE" w:rsidRDefault="00C05A98" w:rsidP="001E1488">
      <w:pPr>
        <w:ind w:left="1701" w:firstLine="0"/>
        <w:rPr>
          <w:rStyle w:val="a8"/>
          <w:rFonts w:eastAsia="Times New Roman"/>
          <w:sz w:val="28"/>
          <w:szCs w:val="28"/>
          <w:lang w:eastAsia="uk-UA"/>
        </w:rPr>
      </w:pPr>
      <w:r w:rsidRPr="00C05A98">
        <w:rPr>
          <w:b/>
          <w:bCs/>
          <w:noProof/>
          <w:sz w:val="28"/>
          <w:szCs w:val="28"/>
          <w:lang w:eastAsia="uk-UA"/>
        </w:rPr>
        <w:pict>
          <v:shape id="_x0000_s1051" type="#_x0000_t32" style="position:absolute;left:0;text-align:left;margin-left:368.7pt;margin-top:12.95pt;width:34.3pt;height:24pt;flip:x;z-index:251671552" o:connectortype="straight">
            <v:stroke endarrow="block"/>
          </v:shape>
        </w:pict>
      </w:r>
      <w:r w:rsidRPr="00C05A98">
        <w:rPr>
          <w:b/>
          <w:bCs/>
          <w:noProof/>
          <w:sz w:val="28"/>
          <w:szCs w:val="28"/>
          <w:lang w:eastAsia="uk-UA"/>
        </w:rPr>
        <w:pict>
          <v:shape id="_x0000_s1042" type="#_x0000_t78" style="position:absolute;left:0;text-align:left;margin-left:-40.4pt;margin-top:26.05pt;width:174.4pt;height:96.3pt;z-index:251666432">
            <v:textbox>
              <w:txbxContent>
                <w:p w:rsidR="00AD0DEF" w:rsidRPr="001E1488" w:rsidRDefault="00AD0DEF" w:rsidP="00226E69">
                  <w:pPr>
                    <w:ind w:hanging="142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МАЙБУТНЄ</w:t>
                  </w:r>
                </w:p>
                <w:p w:rsidR="00AD0DEF" w:rsidRPr="00226E69" w:rsidRDefault="00AD0DEF" w:rsidP="00226E6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Домінування системи</w:t>
                  </w:r>
                  <w:r w:rsidRPr="00226E69">
                    <w:rPr>
                      <w:sz w:val="28"/>
                      <w:szCs w:val="28"/>
                    </w:rPr>
                    <w:t xml:space="preserve"> змішаного навчання</w:t>
                  </w:r>
                </w:p>
              </w:txbxContent>
            </v:textbox>
          </v:shape>
        </w:pict>
      </w:r>
      <w:r w:rsidR="00EA37FE"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433777" cy="1847525"/>
            <wp:effectExtent l="0" t="0" r="0" b="3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D5E04" w:rsidRDefault="001D5E04" w:rsidP="00763170">
      <w:pPr>
        <w:pStyle w:val="a3"/>
        <w:spacing w:before="0" w:beforeAutospacing="0" w:after="0" w:afterAutospacing="0" w:line="360" w:lineRule="auto"/>
        <w:ind w:right="-57" w:firstLine="709"/>
        <w:jc w:val="both"/>
        <w:rPr>
          <w:rStyle w:val="a8"/>
          <w:sz w:val="28"/>
          <w:szCs w:val="28"/>
        </w:rPr>
      </w:pPr>
    </w:p>
    <w:p w:rsidR="001D5E04" w:rsidRDefault="001D5E04" w:rsidP="001D5E04">
      <w:pPr>
        <w:pStyle w:val="a3"/>
        <w:spacing w:before="0" w:beforeAutospacing="0" w:after="0" w:afterAutospacing="0" w:line="360" w:lineRule="auto"/>
        <w:ind w:right="-57" w:firstLine="709"/>
        <w:jc w:val="both"/>
        <w:rPr>
          <w:rStyle w:val="apple-style-span"/>
          <w:sz w:val="28"/>
          <w:szCs w:val="28"/>
        </w:rPr>
      </w:pPr>
      <w:r w:rsidRPr="008A52E8">
        <w:rPr>
          <w:sz w:val="28"/>
          <w:szCs w:val="28"/>
        </w:rPr>
        <w:t>Разом з тим змінюється й зміст освіти, методики та дидактичні підходи.</w:t>
      </w:r>
    </w:p>
    <w:p w:rsidR="00085EFA" w:rsidRPr="008A52E8" w:rsidRDefault="001D5E04" w:rsidP="00763170">
      <w:pPr>
        <w:pStyle w:val="a3"/>
        <w:spacing w:before="0" w:beforeAutospacing="0" w:after="0" w:afterAutospacing="0" w:line="360" w:lineRule="auto"/>
        <w:ind w:right="-57"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Отже, сучасними с</w:t>
      </w:r>
      <w:r w:rsidR="003459AF" w:rsidRPr="008A52E8">
        <w:rPr>
          <w:rStyle w:val="a8"/>
          <w:sz w:val="28"/>
          <w:szCs w:val="28"/>
        </w:rPr>
        <w:t>вітов</w:t>
      </w:r>
      <w:r>
        <w:rPr>
          <w:rStyle w:val="a8"/>
          <w:sz w:val="28"/>
          <w:szCs w:val="28"/>
        </w:rPr>
        <w:t>ими</w:t>
      </w:r>
      <w:r w:rsidR="003459AF" w:rsidRPr="008A52E8">
        <w:rPr>
          <w:rStyle w:val="a8"/>
          <w:sz w:val="28"/>
          <w:szCs w:val="28"/>
        </w:rPr>
        <w:t xml:space="preserve"> т</w:t>
      </w:r>
      <w:r>
        <w:rPr>
          <w:rStyle w:val="a8"/>
          <w:sz w:val="28"/>
          <w:szCs w:val="28"/>
        </w:rPr>
        <w:t>енденціями</w:t>
      </w:r>
      <w:r w:rsidR="00085EFA" w:rsidRPr="008A52E8">
        <w:rPr>
          <w:rStyle w:val="a8"/>
          <w:sz w:val="28"/>
          <w:szCs w:val="28"/>
        </w:rPr>
        <w:t xml:space="preserve"> р</w:t>
      </w:r>
      <w:r w:rsidR="00EF4D7F" w:rsidRPr="008A52E8">
        <w:rPr>
          <w:rStyle w:val="a8"/>
          <w:sz w:val="28"/>
          <w:szCs w:val="28"/>
        </w:rPr>
        <w:t>озвитку інформатизації освіти</w:t>
      </w:r>
      <w:r>
        <w:rPr>
          <w:rStyle w:val="a8"/>
          <w:sz w:val="28"/>
          <w:szCs w:val="28"/>
        </w:rPr>
        <w:t xml:space="preserve"> є</w:t>
      </w:r>
      <w:r w:rsidR="00EF4D7F" w:rsidRPr="008A52E8">
        <w:rPr>
          <w:rStyle w:val="a8"/>
          <w:sz w:val="28"/>
          <w:szCs w:val="28"/>
        </w:rPr>
        <w:t>:</w:t>
      </w:r>
    </w:p>
    <w:p w:rsidR="00085EFA" w:rsidRPr="008A52E8" w:rsidRDefault="00DF57EA" w:rsidP="0038203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8A52E8">
        <w:rPr>
          <w:sz w:val="28"/>
          <w:szCs w:val="28"/>
        </w:rPr>
        <w:t>створення єдиного освітнього простору;</w:t>
      </w:r>
    </w:p>
    <w:p w:rsidR="00085EFA" w:rsidRPr="008A52E8" w:rsidRDefault="00E41094" w:rsidP="0038203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8A52E8">
        <w:rPr>
          <w:sz w:val="28"/>
          <w:szCs w:val="28"/>
        </w:rPr>
        <w:t>активне запровадження нов</w:t>
      </w:r>
      <w:r w:rsidR="00224AE5" w:rsidRPr="008A52E8">
        <w:rPr>
          <w:sz w:val="28"/>
          <w:szCs w:val="28"/>
        </w:rPr>
        <w:softHyphen/>
      </w:r>
      <w:r w:rsidR="00224AE5" w:rsidRPr="008A52E8">
        <w:rPr>
          <w:sz w:val="28"/>
          <w:szCs w:val="28"/>
        </w:rPr>
        <w:softHyphen/>
      </w:r>
      <w:r w:rsidR="00224AE5" w:rsidRPr="008A52E8">
        <w:rPr>
          <w:sz w:val="28"/>
          <w:szCs w:val="28"/>
        </w:rPr>
        <w:softHyphen/>
      </w:r>
      <w:r w:rsidRPr="008A52E8">
        <w:rPr>
          <w:sz w:val="28"/>
          <w:szCs w:val="28"/>
        </w:rPr>
        <w:t>их засобів та методів навчання, що орієнтовані на використання інформаційних технологій;</w:t>
      </w:r>
    </w:p>
    <w:p w:rsidR="00085EFA" w:rsidRPr="008A52E8" w:rsidRDefault="00E41094" w:rsidP="0038203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8A52E8">
        <w:rPr>
          <w:sz w:val="28"/>
          <w:szCs w:val="28"/>
        </w:rPr>
        <w:t>синтез засобів та методів традиційного та комп’ютерного навчання;</w:t>
      </w:r>
    </w:p>
    <w:p w:rsidR="00085EFA" w:rsidRPr="008A52E8" w:rsidRDefault="00E41094" w:rsidP="0038203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8A52E8">
        <w:rPr>
          <w:sz w:val="28"/>
          <w:szCs w:val="28"/>
        </w:rPr>
        <w:t>створення системи випереджаючої освіти</w:t>
      </w:r>
      <w:r w:rsidR="00085EFA" w:rsidRPr="008A52E8">
        <w:rPr>
          <w:sz w:val="28"/>
          <w:szCs w:val="28"/>
        </w:rPr>
        <w:t>.</w:t>
      </w:r>
    </w:p>
    <w:p w:rsidR="003B27A0" w:rsidRDefault="003B27A0" w:rsidP="0038203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8A52E8">
        <w:rPr>
          <w:sz w:val="28"/>
          <w:szCs w:val="28"/>
        </w:rPr>
        <w:t>виникнення нового напрямку діяльності викладача – розробка інформаційних технологій навчання та програмно-</w:t>
      </w:r>
      <w:r w:rsidR="00780CC9" w:rsidRPr="008A52E8">
        <w:rPr>
          <w:sz w:val="28"/>
          <w:szCs w:val="28"/>
        </w:rPr>
        <w:t xml:space="preserve">методичних комплексів; </w:t>
      </w:r>
      <w:r w:rsidRPr="008A52E8">
        <w:rPr>
          <w:sz w:val="28"/>
          <w:szCs w:val="28"/>
        </w:rPr>
        <w:t>зміна змісту діяльності викладача: з «репродуктора» знань д</w:t>
      </w:r>
      <w:r w:rsidR="00023DB2" w:rsidRPr="008A52E8">
        <w:rPr>
          <w:sz w:val="28"/>
          <w:szCs w:val="28"/>
        </w:rPr>
        <w:t>о розробника нової технології (що</w:t>
      </w:r>
      <w:r w:rsidRPr="008A52E8">
        <w:rPr>
          <w:sz w:val="28"/>
          <w:szCs w:val="28"/>
        </w:rPr>
        <w:t xml:space="preserve"> з одного боку, підвищує його творчу активність, а з іншого – потребує високого рівня технологічної та методичної підготовки).</w:t>
      </w:r>
      <w:r w:rsidR="00085EFA" w:rsidRPr="008A52E8">
        <w:rPr>
          <w:sz w:val="28"/>
          <w:szCs w:val="28"/>
        </w:rPr>
        <w:t xml:space="preserve"> </w:t>
      </w:r>
    </w:p>
    <w:p w:rsidR="00CE43FC" w:rsidRPr="00CE43FC" w:rsidRDefault="00382033" w:rsidP="00CE43FC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right="-57" w:firstLine="0"/>
        <w:jc w:val="both"/>
        <w:rPr>
          <w:sz w:val="28"/>
          <w:szCs w:val="28"/>
        </w:rPr>
      </w:pPr>
      <w:r w:rsidRPr="00CE43FC">
        <w:rPr>
          <w:sz w:val="28"/>
          <w:szCs w:val="28"/>
        </w:rPr>
        <w:t>формування системи безперервного навчання як універсальної форми діяльності, що спрямована на постійний розвиток ос</w:t>
      </w:r>
      <w:r w:rsidR="0083581D" w:rsidRPr="00CE43FC">
        <w:rPr>
          <w:sz w:val="28"/>
          <w:szCs w:val="28"/>
        </w:rPr>
        <w:t>обистості протягом всього життя</w:t>
      </w:r>
      <w:r w:rsidR="0046426B" w:rsidRPr="00CE43FC">
        <w:rPr>
          <w:sz w:val="28"/>
          <w:szCs w:val="28"/>
        </w:rPr>
        <w:t>.</w:t>
      </w:r>
    </w:p>
    <w:p w:rsidR="00CE43FC" w:rsidRPr="00CE43FC" w:rsidRDefault="00CE43FC" w:rsidP="007E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3FC">
        <w:rPr>
          <w:sz w:val="28"/>
          <w:szCs w:val="28"/>
        </w:rPr>
        <w:t>Інформатизація освіти вимагає впровадження у вищу освіту інноваційних</w:t>
      </w:r>
      <w:r w:rsidR="005275D1">
        <w:rPr>
          <w:sz w:val="28"/>
          <w:szCs w:val="28"/>
        </w:rPr>
        <w:t xml:space="preserve"> за </w:t>
      </w:r>
      <w:r w:rsidRPr="00CE43FC">
        <w:rPr>
          <w:sz w:val="28"/>
          <w:szCs w:val="28"/>
        </w:rPr>
        <w:t>зміст</w:t>
      </w:r>
      <w:r w:rsidR="005275D1">
        <w:rPr>
          <w:sz w:val="28"/>
          <w:szCs w:val="28"/>
        </w:rPr>
        <w:t>ом</w:t>
      </w:r>
      <w:r w:rsidRPr="00CE43FC">
        <w:rPr>
          <w:sz w:val="28"/>
          <w:szCs w:val="28"/>
        </w:rPr>
        <w:t xml:space="preserve"> методів, засобів та форм професійної підготовки майбутніх фахівців нової формації,</w:t>
      </w:r>
      <w:r w:rsidR="005275D1">
        <w:rPr>
          <w:sz w:val="28"/>
          <w:szCs w:val="28"/>
        </w:rPr>
        <w:t xml:space="preserve"> </w:t>
      </w:r>
      <w:r w:rsidRPr="00CE43FC">
        <w:rPr>
          <w:sz w:val="28"/>
          <w:szCs w:val="28"/>
        </w:rPr>
        <w:t>створення потужної інформаційної інфраструктури у вищих навчальних закладах з</w:t>
      </w:r>
      <w:r w:rsidR="005275D1">
        <w:rPr>
          <w:sz w:val="28"/>
          <w:szCs w:val="28"/>
        </w:rPr>
        <w:t xml:space="preserve"> </w:t>
      </w:r>
      <w:r w:rsidRPr="00CE43FC">
        <w:rPr>
          <w:sz w:val="28"/>
          <w:szCs w:val="28"/>
        </w:rPr>
        <w:t>розвиненим інформаційно-комп’ютерним навчальним середовищем, впровадження</w:t>
      </w:r>
      <w:r w:rsidR="005275D1">
        <w:rPr>
          <w:sz w:val="28"/>
          <w:szCs w:val="28"/>
        </w:rPr>
        <w:t xml:space="preserve"> </w:t>
      </w:r>
      <w:proofErr w:type="spellStart"/>
      <w:r w:rsidRPr="00CE43FC">
        <w:rPr>
          <w:sz w:val="28"/>
          <w:szCs w:val="28"/>
        </w:rPr>
        <w:t>Інтернет–технологій</w:t>
      </w:r>
      <w:proofErr w:type="spellEnd"/>
      <w:r w:rsidRPr="00CE43FC">
        <w:rPr>
          <w:sz w:val="28"/>
          <w:szCs w:val="28"/>
        </w:rPr>
        <w:t>, електронного навчання, комунікаційних мереж (глобальних,</w:t>
      </w:r>
      <w:r w:rsidR="005275D1">
        <w:rPr>
          <w:sz w:val="28"/>
          <w:szCs w:val="28"/>
        </w:rPr>
        <w:t xml:space="preserve"> </w:t>
      </w:r>
      <w:r w:rsidRPr="00CE43FC">
        <w:rPr>
          <w:sz w:val="28"/>
          <w:szCs w:val="28"/>
        </w:rPr>
        <w:t>національних, локальних).</w:t>
      </w:r>
    </w:p>
    <w:p w:rsidR="00527AF7" w:rsidRPr="004F7452" w:rsidRDefault="00986A2A" w:rsidP="008B24F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AF7">
        <w:rPr>
          <w:sz w:val="28"/>
          <w:szCs w:val="28"/>
        </w:rPr>
        <w:t xml:space="preserve"> </w:t>
      </w:r>
      <w:r w:rsidR="008B24F0" w:rsidRPr="00DA3A3D">
        <w:rPr>
          <w:b/>
          <w:sz w:val="28"/>
          <w:szCs w:val="28"/>
        </w:rPr>
        <w:t xml:space="preserve">Класифікація ІКТ. </w:t>
      </w:r>
      <w:r w:rsidR="00527AF7" w:rsidRPr="008D67D3">
        <w:rPr>
          <w:sz w:val="28"/>
          <w:szCs w:val="28"/>
        </w:rPr>
        <w:t>У сучасному розумінні інформаційна освітня технологія – це педагогічна технологія,</w:t>
      </w:r>
      <w:r w:rsidR="00527AF7">
        <w:rPr>
          <w:sz w:val="28"/>
          <w:szCs w:val="28"/>
        </w:rPr>
        <w:t xml:space="preserve"> </w:t>
      </w:r>
      <w:r w:rsidR="00527AF7" w:rsidRPr="008D67D3">
        <w:rPr>
          <w:sz w:val="28"/>
          <w:szCs w:val="28"/>
        </w:rPr>
        <w:t xml:space="preserve"> яка використовує спеціальні способи, програмні та технічні засоби (</w:t>
      </w:r>
      <w:proofErr w:type="spellStart"/>
      <w:r w:rsidR="00527AF7" w:rsidRPr="008D67D3">
        <w:rPr>
          <w:sz w:val="28"/>
          <w:szCs w:val="28"/>
        </w:rPr>
        <w:t>кіно-</w:t>
      </w:r>
      <w:proofErr w:type="spellEnd"/>
      <w:r w:rsidR="00527AF7" w:rsidRPr="008D67D3">
        <w:rPr>
          <w:sz w:val="28"/>
          <w:szCs w:val="28"/>
        </w:rPr>
        <w:t xml:space="preserve">, </w:t>
      </w:r>
      <w:proofErr w:type="spellStart"/>
      <w:r w:rsidR="00527AF7" w:rsidRPr="008D67D3">
        <w:rPr>
          <w:sz w:val="28"/>
          <w:szCs w:val="28"/>
        </w:rPr>
        <w:t>відео-</w:t>
      </w:r>
      <w:proofErr w:type="spellEnd"/>
      <w:r w:rsidR="00527AF7" w:rsidRPr="008D67D3">
        <w:rPr>
          <w:sz w:val="28"/>
          <w:szCs w:val="28"/>
        </w:rPr>
        <w:t>,</w:t>
      </w:r>
      <w:r w:rsidR="00527AF7">
        <w:rPr>
          <w:sz w:val="28"/>
          <w:szCs w:val="28"/>
        </w:rPr>
        <w:t xml:space="preserve"> </w:t>
      </w:r>
      <w:proofErr w:type="spellStart"/>
      <w:r w:rsidR="00527AF7" w:rsidRPr="008D67D3">
        <w:rPr>
          <w:sz w:val="28"/>
          <w:szCs w:val="28"/>
        </w:rPr>
        <w:t>аудіозасоби</w:t>
      </w:r>
      <w:proofErr w:type="spellEnd"/>
      <w:r w:rsidR="00527AF7" w:rsidRPr="008D67D3">
        <w:rPr>
          <w:sz w:val="28"/>
          <w:szCs w:val="28"/>
        </w:rPr>
        <w:t>, комп’ютери, телекомунікаційні мережі) для роботи з інформацією.</w:t>
      </w:r>
      <w:r w:rsidR="008B24F0">
        <w:rPr>
          <w:sz w:val="28"/>
          <w:szCs w:val="28"/>
        </w:rPr>
        <w:t xml:space="preserve"> Узагальнено, о</w:t>
      </w:r>
      <w:r w:rsidR="00527AF7" w:rsidRPr="004F7452">
        <w:rPr>
          <w:sz w:val="28"/>
          <w:szCs w:val="28"/>
        </w:rPr>
        <w:t>сновні інформаційні технології, що використовуються в процесі викладання можна поділити на три категорії:</w:t>
      </w:r>
    </w:p>
    <w:p w:rsidR="00527AF7" w:rsidRPr="00A90E62" w:rsidRDefault="00527AF7" w:rsidP="00527AF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0E62">
        <w:rPr>
          <w:sz w:val="28"/>
          <w:szCs w:val="28"/>
        </w:rPr>
        <w:t>інтерактивні (аудіовізуальні носії);</w:t>
      </w:r>
    </w:p>
    <w:p w:rsidR="00527AF7" w:rsidRPr="00A90E62" w:rsidRDefault="00527AF7" w:rsidP="00527AF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0E62">
        <w:rPr>
          <w:sz w:val="28"/>
          <w:szCs w:val="28"/>
        </w:rPr>
        <w:lastRenderedPageBreak/>
        <w:t xml:space="preserve">комп’ютерне навчання (включаючи засоби </w:t>
      </w:r>
      <w:proofErr w:type="spellStart"/>
      <w:r w:rsidRPr="00A90E62">
        <w:rPr>
          <w:sz w:val="28"/>
          <w:szCs w:val="28"/>
        </w:rPr>
        <w:t>мультимедіа</w:t>
      </w:r>
      <w:proofErr w:type="spellEnd"/>
      <w:r w:rsidRPr="00A90E62">
        <w:rPr>
          <w:sz w:val="28"/>
          <w:szCs w:val="28"/>
        </w:rPr>
        <w:t>);</w:t>
      </w:r>
    </w:p>
    <w:p w:rsidR="00527AF7" w:rsidRPr="002546FD" w:rsidRDefault="00527AF7" w:rsidP="00A07E73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right="-57" w:firstLine="0"/>
        <w:jc w:val="both"/>
        <w:rPr>
          <w:sz w:val="28"/>
          <w:szCs w:val="28"/>
        </w:rPr>
      </w:pPr>
      <w:r w:rsidRPr="002546FD">
        <w:rPr>
          <w:sz w:val="28"/>
          <w:szCs w:val="28"/>
        </w:rPr>
        <w:t>засоби т</w:t>
      </w:r>
      <w:r w:rsidR="006842EE">
        <w:rPr>
          <w:sz w:val="28"/>
          <w:szCs w:val="28"/>
        </w:rPr>
        <w:t>елекомунікації (</w:t>
      </w:r>
      <w:proofErr w:type="spellStart"/>
      <w:r w:rsidR="006842EE">
        <w:rPr>
          <w:sz w:val="28"/>
          <w:szCs w:val="28"/>
        </w:rPr>
        <w:t>відеоконференції</w:t>
      </w:r>
      <w:proofErr w:type="spellEnd"/>
      <w:r w:rsidRPr="002546FD">
        <w:rPr>
          <w:sz w:val="28"/>
          <w:szCs w:val="28"/>
        </w:rPr>
        <w:t>, форуми</w:t>
      </w:r>
      <w:r w:rsidR="006842EE">
        <w:rPr>
          <w:sz w:val="28"/>
          <w:szCs w:val="28"/>
        </w:rPr>
        <w:t xml:space="preserve"> тощо</w:t>
      </w:r>
      <w:r w:rsidRPr="002546FD">
        <w:rPr>
          <w:sz w:val="28"/>
          <w:szCs w:val="28"/>
        </w:rPr>
        <w:t>)</w:t>
      </w:r>
    </w:p>
    <w:p w:rsidR="00DA3A3D" w:rsidRPr="004F7452" w:rsidRDefault="00071D81" w:rsidP="00DA3A3D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B81123">
        <w:rPr>
          <w:b/>
          <w:sz w:val="28"/>
          <w:szCs w:val="28"/>
        </w:rPr>
        <w:t>Основні переваги застосування ІКТ.</w:t>
      </w:r>
      <w:r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Використання інформаційно-комунікаційних технологій не зводиться до простої</w:t>
      </w:r>
      <w:r w:rsidR="007E05A5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заміни "паперових" носіїв інформації електронними. Інформаційно-комунікаційні технології</w:t>
      </w:r>
      <w:r w:rsidR="007E05A5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дають можливість поєднувати процеси вивчення, закріплення і контролю засвоєння</w:t>
      </w:r>
      <w:r w:rsidR="007E05A5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навчального матеріалу, які за традиційного навчання частіше всього є розірваними.</w:t>
      </w:r>
      <w:r w:rsidR="006D32AF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Інформаційні технології дають можливість у більшій мірі індивідуалізувати процес</w:t>
      </w:r>
      <w:r w:rsidR="007E05A5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навчання, зменшуючи фронтальні види робіт і збільшуючи частку індивідуально-групових</w:t>
      </w:r>
      <w:r w:rsidR="007E05A5">
        <w:rPr>
          <w:sz w:val="28"/>
          <w:szCs w:val="28"/>
        </w:rPr>
        <w:t xml:space="preserve"> </w:t>
      </w:r>
      <w:r w:rsidR="0046426B" w:rsidRPr="007E05A5">
        <w:rPr>
          <w:sz w:val="28"/>
          <w:szCs w:val="28"/>
        </w:rPr>
        <w:t>форм і методів навчання. Також інформаційні технології сприяють підвищенню мотивації</w:t>
      </w:r>
      <w:r w:rsidR="007E05A5">
        <w:rPr>
          <w:sz w:val="28"/>
          <w:szCs w:val="28"/>
        </w:rPr>
        <w:t xml:space="preserve"> до </w:t>
      </w:r>
      <w:r w:rsidR="0046426B" w:rsidRPr="007E05A5">
        <w:rPr>
          <w:sz w:val="28"/>
          <w:szCs w:val="28"/>
        </w:rPr>
        <w:t>навчання, розвитку креативного мислення, дозволяють економити навчальний час;</w:t>
      </w:r>
      <w:r w:rsidR="007E05A5">
        <w:rPr>
          <w:sz w:val="28"/>
          <w:szCs w:val="28"/>
        </w:rPr>
        <w:t xml:space="preserve"> </w:t>
      </w:r>
      <w:r w:rsidR="007E05A5" w:rsidRPr="007E05A5">
        <w:rPr>
          <w:sz w:val="28"/>
          <w:szCs w:val="28"/>
        </w:rPr>
        <w:t xml:space="preserve"> </w:t>
      </w:r>
      <w:proofErr w:type="spellStart"/>
      <w:r w:rsidR="0046426B" w:rsidRPr="007E05A5">
        <w:rPr>
          <w:sz w:val="28"/>
          <w:szCs w:val="28"/>
        </w:rPr>
        <w:t>інтерактивність</w:t>
      </w:r>
      <w:proofErr w:type="spellEnd"/>
      <w:r w:rsidR="0046426B" w:rsidRPr="007E05A5">
        <w:rPr>
          <w:sz w:val="28"/>
          <w:szCs w:val="28"/>
        </w:rPr>
        <w:t xml:space="preserve"> і мультимедійна наочність сприяє кращому представленню, і</w:t>
      </w:r>
      <w:r w:rsidR="00925B26">
        <w:rPr>
          <w:sz w:val="28"/>
          <w:szCs w:val="28"/>
        </w:rPr>
        <w:t>,</w:t>
      </w:r>
      <w:r w:rsidR="0046426B" w:rsidRPr="007E05A5">
        <w:rPr>
          <w:sz w:val="28"/>
          <w:szCs w:val="28"/>
        </w:rPr>
        <w:t xml:space="preserve"> </w:t>
      </w:r>
      <w:r w:rsidR="00925B26">
        <w:rPr>
          <w:sz w:val="28"/>
          <w:szCs w:val="28"/>
        </w:rPr>
        <w:t xml:space="preserve">відповідно, </w:t>
      </w:r>
      <w:r w:rsidR="0046426B" w:rsidRPr="007E05A5">
        <w:rPr>
          <w:sz w:val="28"/>
          <w:szCs w:val="28"/>
        </w:rPr>
        <w:t xml:space="preserve">кращому засвоєнню </w:t>
      </w:r>
      <w:r>
        <w:rPr>
          <w:sz w:val="28"/>
          <w:szCs w:val="28"/>
        </w:rPr>
        <w:t>інформації.</w:t>
      </w:r>
    </w:p>
    <w:p w:rsidR="00C635F5" w:rsidRDefault="002065EA" w:rsidP="008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Разом з тим</w:t>
      </w:r>
      <w:r w:rsidR="006D5AC3">
        <w:rPr>
          <w:sz w:val="28"/>
          <w:szCs w:val="28"/>
        </w:rPr>
        <w:t>, і</w:t>
      </w:r>
      <w:r w:rsidR="00C635F5" w:rsidRPr="00C635F5">
        <w:rPr>
          <w:sz w:val="28"/>
          <w:szCs w:val="28"/>
        </w:rPr>
        <w:t>нформаційно-комунікаційні технології не</w:t>
      </w:r>
      <w:r w:rsidR="006332C2">
        <w:rPr>
          <w:sz w:val="28"/>
          <w:szCs w:val="28"/>
        </w:rPr>
        <w:t xml:space="preserve"> </w:t>
      </w:r>
      <w:r w:rsidR="00C635F5" w:rsidRPr="00C635F5">
        <w:rPr>
          <w:sz w:val="28"/>
          <w:szCs w:val="28"/>
        </w:rPr>
        <w:t>витісняють традиційні методи і прийоми, вони дозволяють наблизити методику навчання до</w:t>
      </w:r>
      <w:r w:rsidR="006332C2">
        <w:rPr>
          <w:sz w:val="28"/>
          <w:szCs w:val="28"/>
        </w:rPr>
        <w:t xml:space="preserve"> </w:t>
      </w:r>
      <w:r w:rsidR="00C635F5" w:rsidRPr="00C635F5">
        <w:rPr>
          <w:sz w:val="28"/>
          <w:szCs w:val="28"/>
        </w:rPr>
        <w:t>вимог сьогод</w:t>
      </w:r>
      <w:r w:rsidR="006332C2">
        <w:rPr>
          <w:sz w:val="28"/>
          <w:szCs w:val="28"/>
        </w:rPr>
        <w:t>ення</w:t>
      </w:r>
      <w:r w:rsidR="00C635F5" w:rsidRPr="00C635F5">
        <w:rPr>
          <w:sz w:val="28"/>
          <w:szCs w:val="28"/>
        </w:rPr>
        <w:t>. З цією метою здійснюється розширення використання в освітній галузі нових</w:t>
      </w:r>
      <w:r w:rsidR="006332C2">
        <w:rPr>
          <w:sz w:val="28"/>
          <w:szCs w:val="28"/>
        </w:rPr>
        <w:t xml:space="preserve"> </w:t>
      </w:r>
      <w:r w:rsidR="00C635F5" w:rsidRPr="00C635F5">
        <w:rPr>
          <w:sz w:val="28"/>
          <w:szCs w:val="28"/>
        </w:rPr>
        <w:t>інформаційних освітніх технологій, які базуються на сучасній комп’ютерній базі, нових</w:t>
      </w:r>
      <w:r w:rsidR="006332C2">
        <w:rPr>
          <w:sz w:val="28"/>
          <w:szCs w:val="28"/>
        </w:rPr>
        <w:t xml:space="preserve"> </w:t>
      </w:r>
      <w:r w:rsidR="00C635F5" w:rsidRPr="00C635F5">
        <w:rPr>
          <w:sz w:val="28"/>
          <w:szCs w:val="28"/>
        </w:rPr>
        <w:t>інтерактивних методах: комп’ютерні навчальні програми, технічні засоби навчання на базі</w:t>
      </w:r>
      <w:r w:rsidR="006332C2">
        <w:rPr>
          <w:sz w:val="28"/>
          <w:szCs w:val="28"/>
        </w:rPr>
        <w:t xml:space="preserve"> </w:t>
      </w:r>
      <w:r w:rsidR="00C635F5" w:rsidRPr="00C635F5">
        <w:rPr>
          <w:sz w:val="28"/>
          <w:szCs w:val="28"/>
        </w:rPr>
        <w:t xml:space="preserve">аудіо-відеотехніки, дистанційні </w:t>
      </w:r>
      <w:r w:rsidR="00C635F5" w:rsidRPr="008D67D3">
        <w:rPr>
          <w:sz w:val="28"/>
          <w:szCs w:val="28"/>
        </w:rPr>
        <w:t>засоби навчання, телеконференції</w:t>
      </w:r>
      <w:r w:rsidR="00B174BE">
        <w:rPr>
          <w:sz w:val="28"/>
          <w:szCs w:val="28"/>
        </w:rPr>
        <w:t xml:space="preserve"> тощо.</w:t>
      </w:r>
    </w:p>
    <w:p w:rsidR="000F708D" w:rsidRPr="000F708D" w:rsidRDefault="000F708D" w:rsidP="000F7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08D">
        <w:rPr>
          <w:sz w:val="28"/>
          <w:szCs w:val="28"/>
        </w:rPr>
        <w:t>Актуальність інформаційних освітніх технологій зумовлена тим, що вони</w:t>
      </w:r>
    </w:p>
    <w:p w:rsidR="00155EA3" w:rsidRDefault="000F708D" w:rsidP="000F708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0F708D">
        <w:rPr>
          <w:sz w:val="28"/>
          <w:szCs w:val="28"/>
        </w:rPr>
        <w:t>вдосконалюють систему освіти і роблять ефективнішим навчальний процес.</w:t>
      </w:r>
      <w:r>
        <w:rPr>
          <w:sz w:val="28"/>
          <w:szCs w:val="28"/>
        </w:rPr>
        <w:t xml:space="preserve"> </w:t>
      </w:r>
      <w:r w:rsidRPr="000F708D">
        <w:rPr>
          <w:sz w:val="28"/>
          <w:szCs w:val="28"/>
        </w:rPr>
        <w:t>Сьогодні найбільше розповсюдження отримали комп’ютерні навчальні програми,</w:t>
      </w:r>
      <w:r>
        <w:rPr>
          <w:sz w:val="28"/>
          <w:szCs w:val="28"/>
        </w:rPr>
        <w:t xml:space="preserve"> </w:t>
      </w:r>
      <w:r w:rsidRPr="000F708D">
        <w:rPr>
          <w:sz w:val="28"/>
          <w:szCs w:val="28"/>
        </w:rPr>
        <w:t>зокрема, комп’ютерні підручники, діагностично-тестові системи, лабораторні комплекси,</w:t>
      </w:r>
      <w:r>
        <w:rPr>
          <w:sz w:val="28"/>
          <w:szCs w:val="28"/>
        </w:rPr>
        <w:t xml:space="preserve"> </w:t>
      </w:r>
      <w:r w:rsidRPr="000F708D">
        <w:rPr>
          <w:sz w:val="28"/>
          <w:szCs w:val="28"/>
        </w:rPr>
        <w:t>експертні системи, бази даних, консультаційно-інформаційні системи, прикладні програми,</w:t>
      </w:r>
      <w:r>
        <w:rPr>
          <w:sz w:val="28"/>
          <w:szCs w:val="28"/>
        </w:rPr>
        <w:t xml:space="preserve"> </w:t>
      </w:r>
      <w:r w:rsidRPr="000F708D">
        <w:rPr>
          <w:sz w:val="28"/>
          <w:szCs w:val="28"/>
        </w:rPr>
        <w:t>які забезпечують обробку інформації.</w:t>
      </w:r>
      <w:r>
        <w:rPr>
          <w:sz w:val="28"/>
          <w:szCs w:val="28"/>
        </w:rPr>
        <w:t xml:space="preserve"> </w:t>
      </w:r>
    </w:p>
    <w:p w:rsidR="000F708D" w:rsidRDefault="00155EA3" w:rsidP="00D70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47E">
        <w:rPr>
          <w:sz w:val="28"/>
          <w:szCs w:val="28"/>
        </w:rPr>
        <w:t xml:space="preserve">Між тим, </w:t>
      </w:r>
      <w:r w:rsidR="0086484A" w:rsidRPr="00E0347E">
        <w:rPr>
          <w:sz w:val="28"/>
          <w:szCs w:val="28"/>
        </w:rPr>
        <w:t>провідні</w:t>
      </w:r>
      <w:r w:rsidR="000F708D" w:rsidRPr="00E0347E">
        <w:rPr>
          <w:sz w:val="28"/>
          <w:szCs w:val="28"/>
        </w:rPr>
        <w:t xml:space="preserve"> </w:t>
      </w:r>
      <w:r w:rsidR="0086484A" w:rsidRPr="00E0347E">
        <w:rPr>
          <w:sz w:val="28"/>
          <w:szCs w:val="28"/>
        </w:rPr>
        <w:t xml:space="preserve">світові </w:t>
      </w:r>
      <w:r w:rsidR="000F708D" w:rsidRPr="00E0347E">
        <w:rPr>
          <w:sz w:val="28"/>
          <w:szCs w:val="28"/>
        </w:rPr>
        <w:t>тенденці</w:t>
      </w:r>
      <w:r w:rsidR="0086484A" w:rsidRPr="00E0347E">
        <w:rPr>
          <w:sz w:val="28"/>
          <w:szCs w:val="28"/>
        </w:rPr>
        <w:t>ї</w:t>
      </w:r>
      <w:r w:rsidR="000F708D" w:rsidRPr="00E0347E">
        <w:rPr>
          <w:sz w:val="28"/>
          <w:szCs w:val="28"/>
        </w:rPr>
        <w:t xml:space="preserve"> активізації аудиторної роботи студентів</w:t>
      </w:r>
      <w:r w:rsidR="0086484A" w:rsidRPr="00E0347E">
        <w:rPr>
          <w:sz w:val="28"/>
          <w:szCs w:val="28"/>
        </w:rPr>
        <w:t xml:space="preserve"> за рахунок використання ІКТ </w:t>
      </w:r>
      <w:proofErr w:type="spellStart"/>
      <w:r w:rsidR="0086484A" w:rsidRPr="00E0347E">
        <w:rPr>
          <w:sz w:val="28"/>
          <w:szCs w:val="28"/>
        </w:rPr>
        <w:t>насьогодні</w:t>
      </w:r>
      <w:proofErr w:type="spellEnd"/>
      <w:r w:rsidR="0086484A" w:rsidRPr="00E0347E">
        <w:rPr>
          <w:sz w:val="28"/>
          <w:szCs w:val="28"/>
        </w:rPr>
        <w:t xml:space="preserve"> зароджуються в </w:t>
      </w:r>
      <w:r w:rsidR="0086484A" w:rsidRPr="00E0347E">
        <w:rPr>
          <w:sz w:val="28"/>
          <w:szCs w:val="28"/>
        </w:rPr>
        <w:lastRenderedPageBreak/>
        <w:t>лабораторіях та формуються у провідних університетах світу.</w:t>
      </w:r>
      <w:r w:rsidR="00CA1BA1">
        <w:rPr>
          <w:sz w:val="28"/>
          <w:szCs w:val="28"/>
        </w:rPr>
        <w:t xml:space="preserve"> Виходячи з цього, можна визначити дві групи тенденцій: сформовані сучасні та перспективні, тобто </w:t>
      </w:r>
      <w:r w:rsidR="003B4404">
        <w:rPr>
          <w:sz w:val="28"/>
          <w:szCs w:val="28"/>
        </w:rPr>
        <w:t xml:space="preserve">які </w:t>
      </w:r>
      <w:proofErr w:type="spellStart"/>
      <w:r w:rsidR="003B4404">
        <w:rPr>
          <w:sz w:val="28"/>
          <w:szCs w:val="28"/>
        </w:rPr>
        <w:t>насьогодні</w:t>
      </w:r>
      <w:proofErr w:type="spellEnd"/>
      <w:r w:rsidR="003B4404">
        <w:rPr>
          <w:sz w:val="28"/>
          <w:szCs w:val="28"/>
        </w:rPr>
        <w:t xml:space="preserve"> лише формуються - </w:t>
      </w:r>
      <w:r w:rsidR="00CA1BA1">
        <w:rPr>
          <w:sz w:val="28"/>
          <w:szCs w:val="28"/>
        </w:rPr>
        <w:t>тенденції майбутнього.</w:t>
      </w:r>
    </w:p>
    <w:p w:rsidR="00496A1D" w:rsidRPr="009D22A3" w:rsidRDefault="00D7040D" w:rsidP="008C2961">
      <w:pPr>
        <w:ind w:firstLine="709"/>
        <w:jc w:val="both"/>
        <w:outlineLvl w:val="1"/>
        <w:rPr>
          <w:rFonts w:eastAsia="Times New Roman"/>
          <w:b/>
          <w:bCs/>
          <w:sz w:val="28"/>
          <w:szCs w:val="28"/>
          <w:u w:val="single"/>
          <w:lang w:eastAsia="uk-UA"/>
        </w:rPr>
      </w:pPr>
      <w:r w:rsidRPr="009D22A3">
        <w:rPr>
          <w:rFonts w:eastAsia="Times New Roman"/>
          <w:b/>
          <w:bCs/>
          <w:sz w:val="28"/>
          <w:szCs w:val="28"/>
          <w:u w:val="single"/>
          <w:lang w:eastAsia="uk-UA"/>
        </w:rPr>
        <w:t>Основні сучасні світові тенденції активізації аудиторної роботи студентів за рахунок використання ІКТ</w:t>
      </w:r>
      <w:r w:rsidR="00651DC2" w:rsidRPr="009D22A3">
        <w:rPr>
          <w:rFonts w:eastAsia="Times New Roman"/>
          <w:b/>
          <w:bCs/>
          <w:sz w:val="28"/>
          <w:szCs w:val="28"/>
          <w:u w:val="single"/>
          <w:lang w:eastAsia="uk-UA"/>
        </w:rPr>
        <w:t>:</w:t>
      </w:r>
    </w:p>
    <w:p w:rsidR="001C41B7" w:rsidRPr="00FD648B" w:rsidRDefault="004B2557" w:rsidP="0092059A">
      <w:pPr>
        <w:pStyle w:val="a9"/>
        <w:numPr>
          <w:ilvl w:val="0"/>
          <w:numId w:val="21"/>
        </w:numPr>
        <w:ind w:left="0" w:firstLine="709"/>
        <w:jc w:val="both"/>
        <w:outlineLvl w:val="1"/>
        <w:rPr>
          <w:spacing w:val="2"/>
          <w:sz w:val="28"/>
          <w:szCs w:val="28"/>
        </w:rPr>
      </w:pPr>
      <w:r w:rsidRPr="00FD648B">
        <w:rPr>
          <w:rFonts w:eastAsia="Times New Roman"/>
          <w:b/>
          <w:bCs/>
          <w:sz w:val="28"/>
          <w:szCs w:val="28"/>
          <w:lang w:eastAsia="uk-UA"/>
        </w:rPr>
        <w:t>Розширення можливостей використання змішаного навчання (</w:t>
      </w:r>
      <w:proofErr w:type="spellStart"/>
      <w:r w:rsidRPr="00FD648B">
        <w:rPr>
          <w:rFonts w:eastAsia="Times New Roman"/>
          <w:b/>
          <w:bCs/>
          <w:sz w:val="28"/>
          <w:szCs w:val="28"/>
          <w:lang w:eastAsia="uk-UA"/>
        </w:rPr>
        <w:t>Blended</w:t>
      </w:r>
      <w:proofErr w:type="spellEnd"/>
      <w:r w:rsidRPr="00FD648B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FD648B">
        <w:rPr>
          <w:rFonts w:eastAsia="Times New Roman"/>
          <w:b/>
          <w:bCs/>
          <w:sz w:val="28"/>
          <w:szCs w:val="28"/>
          <w:lang w:eastAsia="uk-UA"/>
        </w:rPr>
        <w:t>Learning</w:t>
      </w:r>
      <w:proofErr w:type="spellEnd"/>
      <w:r w:rsidRPr="00FD648B">
        <w:rPr>
          <w:rFonts w:eastAsia="Times New Roman"/>
          <w:b/>
          <w:bCs/>
          <w:sz w:val="28"/>
          <w:szCs w:val="28"/>
          <w:lang w:eastAsia="uk-UA"/>
        </w:rPr>
        <w:t>)</w:t>
      </w:r>
      <w:r w:rsidR="0092059A" w:rsidRPr="00FD648B">
        <w:rPr>
          <w:rFonts w:eastAsia="Times New Roman"/>
          <w:b/>
          <w:bCs/>
          <w:sz w:val="28"/>
          <w:szCs w:val="28"/>
          <w:lang w:eastAsia="uk-UA"/>
        </w:rPr>
        <w:t xml:space="preserve"> за рахунок всебічного</w:t>
      </w:r>
      <w:r w:rsidR="0092059A" w:rsidRPr="00FD648B">
        <w:rPr>
          <w:rFonts w:eastAsia="Times New Roman"/>
          <w:bCs/>
          <w:sz w:val="28"/>
          <w:szCs w:val="28"/>
          <w:lang w:eastAsia="uk-UA"/>
        </w:rPr>
        <w:t xml:space="preserve"> (як поза</w:t>
      </w:r>
      <w:r w:rsidR="00504920" w:rsidRPr="00FD648B">
        <w:rPr>
          <w:rFonts w:eastAsia="Times New Roman"/>
          <w:bCs/>
          <w:sz w:val="28"/>
          <w:szCs w:val="28"/>
          <w:lang w:eastAsia="uk-UA"/>
        </w:rPr>
        <w:t xml:space="preserve"> межами аудиторії,</w:t>
      </w:r>
      <w:r w:rsidR="0092059A" w:rsidRPr="00FD648B">
        <w:rPr>
          <w:rFonts w:eastAsia="Times New Roman"/>
          <w:bCs/>
          <w:sz w:val="28"/>
          <w:szCs w:val="28"/>
          <w:lang w:eastAsia="uk-UA"/>
        </w:rPr>
        <w:t xml:space="preserve"> так і </w:t>
      </w:r>
      <w:r w:rsidR="00504920" w:rsidRPr="00FD648B">
        <w:rPr>
          <w:rFonts w:eastAsia="Times New Roman"/>
          <w:bCs/>
          <w:sz w:val="28"/>
          <w:szCs w:val="28"/>
          <w:lang w:eastAsia="uk-UA"/>
        </w:rPr>
        <w:t>на</w:t>
      </w:r>
      <w:r w:rsidR="0092059A" w:rsidRPr="00FD648B">
        <w:rPr>
          <w:rFonts w:eastAsia="Times New Roman"/>
          <w:bCs/>
          <w:sz w:val="28"/>
          <w:szCs w:val="28"/>
          <w:lang w:eastAsia="uk-UA"/>
        </w:rPr>
        <w:t xml:space="preserve"> аудиторних зайняттях)</w:t>
      </w:r>
      <w:r w:rsidR="0092059A" w:rsidRPr="00FD648B">
        <w:rPr>
          <w:rFonts w:eastAsia="Times New Roman"/>
          <w:b/>
          <w:bCs/>
          <w:sz w:val="28"/>
          <w:szCs w:val="28"/>
          <w:lang w:eastAsia="uk-UA"/>
        </w:rPr>
        <w:t xml:space="preserve"> використання соціальних мереж та </w:t>
      </w:r>
      <w:proofErr w:type="spellStart"/>
      <w:r w:rsidR="0092059A" w:rsidRPr="00FD648B">
        <w:rPr>
          <w:rFonts w:eastAsia="Times New Roman"/>
          <w:b/>
          <w:bCs/>
          <w:sz w:val="28"/>
          <w:szCs w:val="28"/>
          <w:lang w:eastAsia="uk-UA"/>
        </w:rPr>
        <w:t>вебсервісів</w:t>
      </w:r>
      <w:proofErr w:type="spellEnd"/>
      <w:r w:rsidR="00AC764F" w:rsidRPr="00FD648B">
        <w:rPr>
          <w:rFonts w:eastAsia="Times New Roman"/>
          <w:b/>
          <w:bCs/>
          <w:sz w:val="28"/>
          <w:szCs w:val="28"/>
          <w:lang w:eastAsia="uk-UA"/>
        </w:rPr>
        <w:t xml:space="preserve">.    </w:t>
      </w:r>
      <w:r w:rsidRPr="00FD648B">
        <w:rPr>
          <w:rFonts w:eastAsia="Times New Roman"/>
          <w:spacing w:val="2"/>
          <w:sz w:val="28"/>
          <w:szCs w:val="28"/>
          <w:lang w:eastAsia="uk-UA"/>
        </w:rPr>
        <w:t>Т</w:t>
      </w:r>
      <w:r w:rsidR="0087512E" w:rsidRPr="00FD648B">
        <w:rPr>
          <w:rFonts w:eastAsia="Times New Roman"/>
          <w:spacing w:val="2"/>
          <w:sz w:val="28"/>
          <w:szCs w:val="28"/>
          <w:lang w:eastAsia="uk-UA"/>
        </w:rPr>
        <w:t xml:space="preserve">ак, наприклад студенти університетів </w:t>
      </w:r>
      <w:proofErr w:type="spellStart"/>
      <w:r w:rsidR="0087512E" w:rsidRPr="00FD648B">
        <w:rPr>
          <w:color w:val="000000"/>
          <w:sz w:val="28"/>
          <w:szCs w:val="28"/>
        </w:rPr>
        <w:t>Berkley</w:t>
      </w:r>
      <w:proofErr w:type="spellEnd"/>
      <w:r w:rsidR="0087512E" w:rsidRPr="00FD648B">
        <w:rPr>
          <w:color w:val="000000"/>
          <w:sz w:val="28"/>
          <w:szCs w:val="28"/>
        </w:rPr>
        <w:t xml:space="preserve">, </w:t>
      </w:r>
      <w:proofErr w:type="spellStart"/>
      <w:r w:rsidR="0087512E" w:rsidRPr="00FD648B">
        <w:rPr>
          <w:color w:val="000000"/>
          <w:sz w:val="28"/>
          <w:szCs w:val="28"/>
        </w:rPr>
        <w:t>Stanford</w:t>
      </w:r>
      <w:proofErr w:type="spellEnd"/>
      <w:r w:rsidR="0087512E" w:rsidRPr="00FD648B">
        <w:rPr>
          <w:color w:val="000000"/>
          <w:sz w:val="28"/>
          <w:szCs w:val="28"/>
        </w:rPr>
        <w:t xml:space="preserve">, MIT мають можливість залучатися до аудиторних занять </w:t>
      </w:r>
      <w:r w:rsidR="0001373B" w:rsidRPr="00FD648B">
        <w:rPr>
          <w:color w:val="000000"/>
          <w:sz w:val="28"/>
          <w:szCs w:val="28"/>
        </w:rPr>
        <w:t xml:space="preserve">групи за допомогою </w:t>
      </w:r>
      <w:proofErr w:type="spellStart"/>
      <w:r w:rsidR="0001373B" w:rsidRPr="00FD648B">
        <w:rPr>
          <w:color w:val="000000"/>
          <w:sz w:val="28"/>
          <w:szCs w:val="28"/>
        </w:rPr>
        <w:t>веб-підключень</w:t>
      </w:r>
      <w:proofErr w:type="spellEnd"/>
      <w:r w:rsidR="0001373B" w:rsidRPr="00FD648B">
        <w:rPr>
          <w:color w:val="000000"/>
          <w:sz w:val="28"/>
          <w:szCs w:val="28"/>
        </w:rPr>
        <w:t xml:space="preserve"> (</w:t>
      </w:r>
      <w:proofErr w:type="spellStart"/>
      <w:r w:rsidR="0001373B" w:rsidRPr="00FD648B">
        <w:rPr>
          <w:color w:val="000000"/>
          <w:sz w:val="28"/>
          <w:szCs w:val="28"/>
        </w:rPr>
        <w:t>вебінари</w:t>
      </w:r>
      <w:proofErr w:type="spellEnd"/>
      <w:r w:rsidR="0001373B" w:rsidRPr="00FD648B">
        <w:rPr>
          <w:color w:val="000000"/>
          <w:sz w:val="28"/>
          <w:szCs w:val="28"/>
        </w:rPr>
        <w:t xml:space="preserve">), </w:t>
      </w:r>
      <w:r w:rsidR="0087512E" w:rsidRPr="00FD648B">
        <w:rPr>
          <w:color w:val="000000"/>
          <w:sz w:val="28"/>
          <w:szCs w:val="28"/>
        </w:rPr>
        <w:t>фізично не знаход</w:t>
      </w:r>
      <w:r w:rsidR="0001373B" w:rsidRPr="00FD648B">
        <w:rPr>
          <w:color w:val="000000"/>
          <w:sz w:val="28"/>
          <w:szCs w:val="28"/>
        </w:rPr>
        <w:t>ячись в аудиторії, або</w:t>
      </w:r>
      <w:r w:rsidR="0087512E" w:rsidRPr="00FD648B">
        <w:rPr>
          <w:color w:val="000000"/>
          <w:sz w:val="28"/>
          <w:szCs w:val="28"/>
        </w:rPr>
        <w:t xml:space="preserve"> </w:t>
      </w:r>
      <w:r w:rsidR="0001373B" w:rsidRPr="00FD648B">
        <w:rPr>
          <w:color w:val="000000"/>
          <w:sz w:val="28"/>
          <w:szCs w:val="28"/>
        </w:rPr>
        <w:t>спілкуватися за допомогою п</w:t>
      </w:r>
      <w:r w:rsidR="00F947AD" w:rsidRPr="00FD648B">
        <w:rPr>
          <w:color w:val="000000"/>
          <w:sz w:val="28"/>
          <w:szCs w:val="28"/>
        </w:rPr>
        <w:t xml:space="preserve">роведення </w:t>
      </w:r>
      <w:proofErr w:type="spellStart"/>
      <w:r w:rsidR="00F947AD" w:rsidRPr="00FD648B">
        <w:rPr>
          <w:color w:val="000000"/>
          <w:sz w:val="28"/>
          <w:szCs w:val="28"/>
        </w:rPr>
        <w:t>відеоконференцій</w:t>
      </w:r>
      <w:proofErr w:type="spellEnd"/>
      <w:r w:rsidR="00F947AD" w:rsidRPr="00FD648B">
        <w:rPr>
          <w:color w:val="000000"/>
          <w:sz w:val="28"/>
          <w:szCs w:val="28"/>
        </w:rPr>
        <w:t xml:space="preserve"> </w:t>
      </w:r>
      <w:r w:rsidR="0087512E" w:rsidRPr="00FD648B">
        <w:rPr>
          <w:color w:val="000000"/>
          <w:sz w:val="28"/>
          <w:szCs w:val="28"/>
        </w:rPr>
        <w:t>з</w:t>
      </w:r>
      <w:r w:rsidR="00F947AD" w:rsidRPr="00FD648B">
        <w:rPr>
          <w:color w:val="000000"/>
          <w:sz w:val="28"/>
          <w:szCs w:val="28"/>
        </w:rPr>
        <w:t xml:space="preserve"> використанням </w:t>
      </w:r>
      <w:proofErr w:type="spellStart"/>
      <w:r w:rsidR="00F947AD" w:rsidRPr="00FD648B">
        <w:rPr>
          <w:color w:val="000000"/>
          <w:sz w:val="28"/>
          <w:szCs w:val="28"/>
        </w:rPr>
        <w:t>Google+</w:t>
      </w:r>
      <w:proofErr w:type="spellEnd"/>
      <w:r w:rsidR="00F947AD" w:rsidRPr="00FD648B">
        <w:rPr>
          <w:color w:val="000000"/>
          <w:sz w:val="28"/>
          <w:szCs w:val="28"/>
        </w:rPr>
        <w:t xml:space="preserve"> </w:t>
      </w:r>
      <w:proofErr w:type="spellStart"/>
      <w:r w:rsidR="00F947AD" w:rsidRPr="00FD648B">
        <w:rPr>
          <w:color w:val="000000"/>
          <w:sz w:val="28"/>
          <w:szCs w:val="28"/>
        </w:rPr>
        <w:t>hangout</w:t>
      </w:r>
      <w:proofErr w:type="spellEnd"/>
      <w:r w:rsidR="00F947AD" w:rsidRPr="00FD648B">
        <w:rPr>
          <w:color w:val="000000"/>
          <w:sz w:val="28"/>
          <w:szCs w:val="28"/>
        </w:rPr>
        <w:t xml:space="preserve"> </w:t>
      </w:r>
      <w:r w:rsidR="00FD648B" w:rsidRPr="00FD648B">
        <w:rPr>
          <w:color w:val="000000"/>
          <w:sz w:val="28"/>
          <w:szCs w:val="28"/>
        </w:rPr>
        <w:t>(1)</w:t>
      </w:r>
      <w:r w:rsidR="007D682E" w:rsidRPr="00FD648B">
        <w:rPr>
          <w:color w:val="000000"/>
          <w:sz w:val="28"/>
          <w:szCs w:val="28"/>
        </w:rPr>
        <w:t xml:space="preserve">       </w:t>
      </w:r>
      <w:r w:rsidR="00E46BC7" w:rsidRPr="00FD648B">
        <w:rPr>
          <w:spacing w:val="2"/>
          <w:sz w:val="28"/>
          <w:szCs w:val="28"/>
        </w:rPr>
        <w:t xml:space="preserve">Практично у всіх </w:t>
      </w:r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 xml:space="preserve">провідних університетах світу під час проведення аудиторних занять активно використовуються </w:t>
      </w:r>
      <w:proofErr w:type="spellStart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>Facebook</w:t>
      </w:r>
      <w:proofErr w:type="spellEnd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 xml:space="preserve"> та</w:t>
      </w:r>
      <w:r w:rsidR="00736889" w:rsidRPr="00FD648B">
        <w:rPr>
          <w:rFonts w:eastAsia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>Twitter</w:t>
      </w:r>
      <w:proofErr w:type="spellEnd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 xml:space="preserve"> для забезпечення продуктивної дискусії, підвищення рівня взаємодії в межах студентського колективу. Це особливо актуально при проведенні занять в аудиторіях з великою кількістю студентів, де відсутня можливість вислухати думку кожного під час проведення інтерактивних занять. За рахунок використання можливостей даних мереж кожен студент має спроможний прийняти участь в розв’язанні поставлених питань шляхом здійснення записів з поясненнями та постановки питань через </w:t>
      </w:r>
      <w:proofErr w:type="spellStart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>Facebook</w:t>
      </w:r>
      <w:proofErr w:type="spellEnd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 xml:space="preserve"> та </w:t>
      </w:r>
      <w:proofErr w:type="spellStart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>Twitter</w:t>
      </w:r>
      <w:proofErr w:type="spellEnd"/>
      <w:r w:rsidR="00B90241" w:rsidRPr="00FD648B">
        <w:rPr>
          <w:rFonts w:eastAsia="Times New Roman"/>
          <w:spacing w:val="2"/>
          <w:sz w:val="28"/>
          <w:szCs w:val="28"/>
          <w:lang w:eastAsia="uk-UA"/>
        </w:rPr>
        <w:t>, що відображається на екрані, отже ця інформація стає загальнодоступною, відображає активність студента та сприяє творчому пошуку.</w:t>
      </w:r>
      <w:r w:rsidR="00B41EDC" w:rsidRPr="00FD648B">
        <w:rPr>
          <w:rFonts w:eastAsia="Times New Roman"/>
          <w:spacing w:val="2"/>
          <w:sz w:val="28"/>
          <w:szCs w:val="28"/>
          <w:lang w:eastAsia="uk-UA"/>
        </w:rPr>
        <w:t xml:space="preserve"> </w:t>
      </w:r>
    </w:p>
    <w:p w:rsidR="00E06EED" w:rsidRPr="00E06EED" w:rsidRDefault="00E06EED" w:rsidP="00E06EED">
      <w:pPr>
        <w:pStyle w:val="a9"/>
        <w:numPr>
          <w:ilvl w:val="0"/>
          <w:numId w:val="18"/>
        </w:numPr>
        <w:ind w:left="0" w:firstLine="567"/>
        <w:jc w:val="both"/>
        <w:outlineLvl w:val="1"/>
        <w:rPr>
          <w:rFonts w:eastAsia="Times New Roman"/>
          <w:b/>
          <w:bCs/>
          <w:sz w:val="28"/>
          <w:szCs w:val="28"/>
          <w:lang w:eastAsia="uk-UA"/>
        </w:rPr>
      </w:pPr>
      <w:r w:rsidRPr="00523A17">
        <w:rPr>
          <w:rFonts w:eastAsia="Times New Roman"/>
          <w:b/>
          <w:bCs/>
          <w:sz w:val="28"/>
          <w:szCs w:val="28"/>
          <w:lang w:eastAsia="uk-UA"/>
        </w:rPr>
        <w:t xml:space="preserve">Активізація </w:t>
      </w:r>
      <w:proofErr w:type="spellStart"/>
      <w:r w:rsidRPr="00523A17">
        <w:rPr>
          <w:rFonts w:eastAsia="Times New Roman"/>
          <w:b/>
          <w:bCs/>
          <w:sz w:val="28"/>
          <w:szCs w:val="28"/>
          <w:lang w:eastAsia="uk-UA"/>
        </w:rPr>
        <w:t>Backchannel</w:t>
      </w:r>
      <w:proofErr w:type="spellEnd"/>
      <w:r w:rsidRPr="00523A17">
        <w:rPr>
          <w:rFonts w:eastAsia="Times New Roman"/>
          <w:b/>
          <w:bCs/>
          <w:sz w:val="28"/>
          <w:szCs w:val="28"/>
          <w:lang w:eastAsia="uk-UA"/>
        </w:rPr>
        <w:t xml:space="preserve"> – </w:t>
      </w:r>
      <w:r w:rsidRPr="00523A17">
        <w:rPr>
          <w:rFonts w:eastAsia="Times New Roman"/>
          <w:bCs/>
          <w:sz w:val="28"/>
          <w:szCs w:val="28"/>
          <w:lang w:eastAsia="uk-UA"/>
        </w:rPr>
        <w:t xml:space="preserve">інтерактивне спілкування під час аудиторних занять за допомогою </w:t>
      </w:r>
      <w:proofErr w:type="spellStart"/>
      <w:r w:rsidRPr="00523A17">
        <w:rPr>
          <w:rFonts w:eastAsia="Times New Roman"/>
          <w:bCs/>
          <w:sz w:val="28"/>
          <w:szCs w:val="28"/>
          <w:lang w:eastAsia="uk-UA"/>
        </w:rPr>
        <w:t>смартфонів</w:t>
      </w:r>
      <w:proofErr w:type="spellEnd"/>
      <w:r w:rsidRPr="00523A17">
        <w:rPr>
          <w:rFonts w:eastAsia="Times New Roman"/>
          <w:bCs/>
          <w:sz w:val="28"/>
          <w:szCs w:val="28"/>
          <w:lang w:eastAsia="uk-UA"/>
        </w:rPr>
        <w:t xml:space="preserve"> та ноутбуків</w:t>
      </w:r>
      <w:r w:rsidRPr="00523A17">
        <w:rPr>
          <w:rFonts w:eastAsia="Times New Roman"/>
          <w:b/>
          <w:bCs/>
          <w:sz w:val="28"/>
          <w:szCs w:val="28"/>
          <w:lang w:eastAsia="uk-UA"/>
        </w:rPr>
        <w:t xml:space="preserve">. </w:t>
      </w:r>
      <w:r w:rsidRPr="00523A17">
        <w:rPr>
          <w:rFonts w:eastAsia="Times New Roman"/>
          <w:spacing w:val="2"/>
          <w:sz w:val="28"/>
          <w:szCs w:val="28"/>
          <w:lang w:eastAsia="uk-UA"/>
        </w:rPr>
        <w:t xml:space="preserve"> Активізує процес взаємодіє в </w:t>
      </w:r>
      <w:proofErr w:type="spellStart"/>
      <w:r w:rsidRPr="00523A17">
        <w:rPr>
          <w:rFonts w:eastAsia="Times New Roman"/>
          <w:spacing w:val="2"/>
          <w:sz w:val="28"/>
          <w:szCs w:val="28"/>
          <w:lang w:eastAsia="uk-UA"/>
        </w:rPr>
        <w:t>аулиторії</w:t>
      </w:r>
      <w:proofErr w:type="spellEnd"/>
      <w:r w:rsidRPr="00523A17">
        <w:rPr>
          <w:rFonts w:eastAsia="Times New Roman"/>
          <w:spacing w:val="2"/>
          <w:sz w:val="28"/>
          <w:szCs w:val="28"/>
          <w:lang w:eastAsia="uk-UA"/>
        </w:rPr>
        <w:t xml:space="preserve"> під час проведення семінарів, лекцій, презентацій. З розвитком соціальних засобів масової інформації, зокрема </w:t>
      </w:r>
      <w:proofErr w:type="spellStart"/>
      <w:r w:rsidRPr="00523A17">
        <w:rPr>
          <w:rFonts w:eastAsia="Times New Roman"/>
          <w:spacing w:val="2"/>
          <w:sz w:val="28"/>
          <w:szCs w:val="28"/>
          <w:lang w:eastAsia="uk-UA"/>
        </w:rPr>
        <w:t>Twitter</w:t>
      </w:r>
      <w:proofErr w:type="spellEnd"/>
      <w:r w:rsidRPr="00523A17">
        <w:rPr>
          <w:rFonts w:eastAsia="Times New Roman"/>
          <w:spacing w:val="2"/>
          <w:sz w:val="28"/>
          <w:szCs w:val="28"/>
          <w:lang w:eastAsia="uk-UA"/>
        </w:rPr>
        <w:t xml:space="preserve"> та </w:t>
      </w:r>
      <w:proofErr w:type="spellStart"/>
      <w:r w:rsidRPr="00523A17">
        <w:rPr>
          <w:rFonts w:eastAsia="Times New Roman"/>
          <w:spacing w:val="2"/>
          <w:sz w:val="28"/>
          <w:szCs w:val="28"/>
          <w:lang w:eastAsia="uk-UA"/>
        </w:rPr>
        <w:t>блоги</w:t>
      </w:r>
      <w:proofErr w:type="spellEnd"/>
      <w:r w:rsidRPr="00523A17">
        <w:rPr>
          <w:rFonts w:eastAsia="Times New Roman"/>
          <w:spacing w:val="2"/>
          <w:sz w:val="28"/>
          <w:szCs w:val="28"/>
          <w:lang w:eastAsia="uk-UA"/>
        </w:rPr>
        <w:t xml:space="preserve">, </w:t>
      </w:r>
      <w:proofErr w:type="spellStart"/>
      <w:r w:rsidRPr="00523A17">
        <w:rPr>
          <w:rFonts w:eastAsia="Times New Roman"/>
          <w:spacing w:val="2"/>
          <w:sz w:val="28"/>
          <w:szCs w:val="28"/>
          <w:lang w:eastAsia="uk-UA"/>
        </w:rPr>
        <w:t>backchannel</w:t>
      </w:r>
      <w:proofErr w:type="spellEnd"/>
      <w:r w:rsidRPr="00523A17">
        <w:rPr>
          <w:rFonts w:eastAsia="Times New Roman"/>
          <w:spacing w:val="2"/>
          <w:sz w:val="28"/>
          <w:szCs w:val="28"/>
          <w:lang w:eastAsia="uk-UA"/>
        </w:rPr>
        <w:t xml:space="preserve"> забезпечує документацію таких подій, як, наприклад, </w:t>
      </w:r>
      <w:proofErr w:type="spellStart"/>
      <w:r w:rsidRPr="00523A17">
        <w:rPr>
          <w:rFonts w:eastAsia="Times New Roman"/>
          <w:spacing w:val="2"/>
          <w:sz w:val="28"/>
          <w:szCs w:val="28"/>
          <w:lang w:eastAsia="uk-UA"/>
        </w:rPr>
        <w:t>конференц-сесії</w:t>
      </w:r>
      <w:proofErr w:type="spellEnd"/>
      <w:r w:rsidRPr="00523A17">
        <w:rPr>
          <w:rFonts w:eastAsia="Times New Roman"/>
          <w:spacing w:val="2"/>
          <w:sz w:val="28"/>
          <w:szCs w:val="28"/>
          <w:lang w:eastAsia="uk-UA"/>
        </w:rPr>
        <w:t>, щоб студенти мали можливість не тільки приймати практичну участь, але й продовжувати навчатися після закінчення аудиторної роботи.</w:t>
      </w:r>
    </w:p>
    <w:p w:rsidR="00BD57FC" w:rsidRPr="008C2961" w:rsidRDefault="00BD57FC" w:rsidP="00136D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pacing w:val="2"/>
          <w:sz w:val="28"/>
          <w:szCs w:val="28"/>
        </w:rPr>
      </w:pPr>
    </w:p>
    <w:p w:rsidR="00741242" w:rsidRPr="00BC3159" w:rsidRDefault="00736889" w:rsidP="00136D1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BC3159">
        <w:rPr>
          <w:b/>
          <w:spacing w:val="2"/>
          <w:sz w:val="28"/>
          <w:szCs w:val="28"/>
        </w:rPr>
        <w:t>Викорис</w:t>
      </w:r>
      <w:r w:rsidR="00286A22" w:rsidRPr="00BC3159">
        <w:rPr>
          <w:b/>
          <w:spacing w:val="2"/>
          <w:sz w:val="28"/>
          <w:szCs w:val="28"/>
        </w:rPr>
        <w:t>тання мобільних засобів зв’язку</w:t>
      </w:r>
      <w:r w:rsidR="00286A22" w:rsidRPr="00BC3159">
        <w:rPr>
          <w:spacing w:val="2"/>
          <w:sz w:val="28"/>
          <w:szCs w:val="28"/>
        </w:rPr>
        <w:t xml:space="preserve">. </w:t>
      </w:r>
      <w:r w:rsidRPr="00BC3159">
        <w:rPr>
          <w:spacing w:val="2"/>
          <w:sz w:val="28"/>
          <w:szCs w:val="28"/>
        </w:rPr>
        <w:t xml:space="preserve"> </w:t>
      </w:r>
      <w:proofErr w:type="spellStart"/>
      <w:r w:rsidR="00286A22" w:rsidRPr="00BC3159">
        <w:rPr>
          <w:sz w:val="28"/>
          <w:szCs w:val="28"/>
        </w:rPr>
        <w:t>iPad</w:t>
      </w:r>
      <w:proofErr w:type="spellEnd"/>
      <w:r w:rsidR="00286A22" w:rsidRPr="00BC3159">
        <w:rPr>
          <w:sz w:val="28"/>
          <w:szCs w:val="28"/>
        </w:rPr>
        <w:t xml:space="preserve">  та</w:t>
      </w:r>
      <w:r w:rsidR="00826AD5" w:rsidRPr="00BC3159">
        <w:rPr>
          <w:sz w:val="28"/>
          <w:szCs w:val="28"/>
        </w:rPr>
        <w:t xml:space="preserve"> Alt-Tablets</w:t>
      </w:r>
      <w:r w:rsidR="00286A22" w:rsidRPr="00BC3159">
        <w:rPr>
          <w:sz w:val="28"/>
          <w:szCs w:val="28"/>
        </w:rPr>
        <w:t xml:space="preserve"> </w:t>
      </w:r>
      <w:r w:rsidR="00826AD5" w:rsidRPr="00BC3159">
        <w:rPr>
          <w:sz w:val="28"/>
          <w:szCs w:val="28"/>
        </w:rPr>
        <w:t>активно використовуютьс</w:t>
      </w:r>
      <w:r w:rsidR="00286A22" w:rsidRPr="00BC3159">
        <w:rPr>
          <w:sz w:val="28"/>
          <w:szCs w:val="28"/>
        </w:rPr>
        <w:t xml:space="preserve">я не </w:t>
      </w:r>
      <w:proofErr w:type="spellStart"/>
      <w:r w:rsidR="00286A22" w:rsidRPr="00BC3159">
        <w:rPr>
          <w:sz w:val="28"/>
          <w:szCs w:val="28"/>
        </w:rPr>
        <w:t>тількі</w:t>
      </w:r>
      <w:proofErr w:type="spellEnd"/>
      <w:r w:rsidR="00286A22" w:rsidRPr="00BC3159">
        <w:rPr>
          <w:sz w:val="28"/>
          <w:szCs w:val="28"/>
        </w:rPr>
        <w:t xml:space="preserve"> у дистанційній але й</w:t>
      </w:r>
      <w:r w:rsidR="00826AD5" w:rsidRPr="00BC3159">
        <w:rPr>
          <w:sz w:val="28"/>
          <w:szCs w:val="28"/>
        </w:rPr>
        <w:t xml:space="preserve"> в аудиторній роботі</w:t>
      </w:r>
      <w:r w:rsidR="00741242" w:rsidRPr="00BC3159">
        <w:rPr>
          <w:sz w:val="28"/>
          <w:szCs w:val="28"/>
        </w:rPr>
        <w:t xml:space="preserve"> </w:t>
      </w:r>
      <w:r w:rsidR="00FD648B">
        <w:rPr>
          <w:sz w:val="28"/>
          <w:szCs w:val="28"/>
        </w:rPr>
        <w:t xml:space="preserve">(2). </w:t>
      </w:r>
      <w:r w:rsidR="00140133" w:rsidRPr="00BC3159">
        <w:rPr>
          <w:sz w:val="28"/>
          <w:szCs w:val="28"/>
        </w:rPr>
        <w:t xml:space="preserve">Планшети під час аудиторної роботи використовуються для пошуку в </w:t>
      </w:r>
      <w:proofErr w:type="spellStart"/>
      <w:r w:rsidR="00140133" w:rsidRPr="00BC3159">
        <w:rPr>
          <w:sz w:val="28"/>
          <w:szCs w:val="28"/>
        </w:rPr>
        <w:t>інтернеті</w:t>
      </w:r>
      <w:proofErr w:type="spellEnd"/>
      <w:r w:rsidR="00140133" w:rsidRPr="00BC3159">
        <w:rPr>
          <w:sz w:val="28"/>
          <w:szCs w:val="28"/>
        </w:rPr>
        <w:t xml:space="preserve"> необхідної інформації та з метою </w:t>
      </w:r>
      <w:proofErr w:type="spellStart"/>
      <w:r w:rsidR="00140133" w:rsidRPr="00BC3159">
        <w:rPr>
          <w:sz w:val="28"/>
          <w:szCs w:val="28"/>
        </w:rPr>
        <w:t>коллаборації</w:t>
      </w:r>
      <w:proofErr w:type="spellEnd"/>
      <w:r w:rsidR="00140133" w:rsidRPr="00BC3159">
        <w:rPr>
          <w:sz w:val="28"/>
          <w:szCs w:val="28"/>
        </w:rPr>
        <w:t xml:space="preserve">, а за рахунок спеціальних додатків та </w:t>
      </w:r>
      <w:proofErr w:type="spellStart"/>
      <w:r w:rsidR="00140133" w:rsidRPr="00BC3159">
        <w:rPr>
          <w:sz w:val="28"/>
          <w:szCs w:val="28"/>
        </w:rPr>
        <w:t>вебсервісів</w:t>
      </w:r>
      <w:proofErr w:type="spellEnd"/>
      <w:r w:rsidR="00140133" w:rsidRPr="00BC3159">
        <w:rPr>
          <w:sz w:val="28"/>
          <w:szCs w:val="28"/>
        </w:rPr>
        <w:t xml:space="preserve"> мобільні пристрої використовуються  для здійснення опитувань (тобто за необхідності вони використовуються як «</w:t>
      </w:r>
      <w:proofErr w:type="spellStart"/>
      <w:r w:rsidR="00140133" w:rsidRPr="00BC3159">
        <w:rPr>
          <w:sz w:val="28"/>
          <w:szCs w:val="28"/>
        </w:rPr>
        <w:t>клікери</w:t>
      </w:r>
      <w:proofErr w:type="spellEnd"/>
      <w:r w:rsidR="00140133" w:rsidRPr="00BC3159">
        <w:rPr>
          <w:sz w:val="28"/>
          <w:szCs w:val="28"/>
        </w:rPr>
        <w:t>»)</w:t>
      </w:r>
      <w:r w:rsidR="007B5F0B" w:rsidRPr="00BC3159">
        <w:rPr>
          <w:b/>
          <w:bCs/>
          <w:sz w:val="28"/>
          <w:szCs w:val="28"/>
        </w:rPr>
        <w:t xml:space="preserve">. </w:t>
      </w:r>
    </w:p>
    <w:p w:rsidR="00741242" w:rsidRPr="00B23828" w:rsidRDefault="00270892" w:rsidP="002073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12913" w:rsidRPr="008C2961">
        <w:rPr>
          <w:sz w:val="28"/>
          <w:szCs w:val="28"/>
        </w:rPr>
        <w:t xml:space="preserve">творена </w:t>
      </w:r>
      <w:proofErr w:type="spellStart"/>
      <w:r w:rsidR="00612913" w:rsidRPr="00B23828">
        <w:rPr>
          <w:sz w:val="28"/>
          <w:szCs w:val="28"/>
        </w:rPr>
        <w:t>А</w:t>
      </w:r>
      <w:r w:rsidR="00612913" w:rsidRPr="00B23828">
        <w:rPr>
          <w:bCs/>
          <w:sz w:val="28"/>
          <w:szCs w:val="28"/>
        </w:rPr>
        <w:t>pple</w:t>
      </w:r>
      <w:proofErr w:type="spellEnd"/>
      <w:r w:rsidR="00612913" w:rsidRPr="00B23828">
        <w:rPr>
          <w:sz w:val="28"/>
          <w:szCs w:val="28"/>
        </w:rPr>
        <w:t xml:space="preserve"> програма</w:t>
      </w:r>
      <w:r w:rsidR="00612913" w:rsidRPr="00B23828">
        <w:rPr>
          <w:b/>
          <w:sz w:val="28"/>
          <w:szCs w:val="28"/>
        </w:rPr>
        <w:t xml:space="preserve"> </w:t>
      </w:r>
      <w:proofErr w:type="spellStart"/>
      <w:r w:rsidR="00612913" w:rsidRPr="00B23828">
        <w:rPr>
          <w:rStyle w:val="a8"/>
          <w:b w:val="0"/>
          <w:sz w:val="28"/>
          <w:szCs w:val="28"/>
          <w:bdr w:val="none" w:sz="0" w:space="0" w:color="auto" w:frame="1"/>
        </w:rPr>
        <w:t>iBooks</w:t>
      </w:r>
      <w:proofErr w:type="spellEnd"/>
      <w:r w:rsidR="00612913" w:rsidRPr="00B23828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12913" w:rsidRPr="00B23828">
        <w:rPr>
          <w:rStyle w:val="a8"/>
          <w:b w:val="0"/>
          <w:sz w:val="28"/>
          <w:szCs w:val="28"/>
          <w:bdr w:val="none" w:sz="0" w:space="0" w:color="auto" w:frame="1"/>
        </w:rPr>
        <w:t>Author</w:t>
      </w:r>
      <w:proofErr w:type="spellEnd"/>
      <w:r w:rsidR="00612913" w:rsidRPr="00B23828">
        <w:rPr>
          <w:rStyle w:val="a8"/>
          <w:b w:val="0"/>
          <w:sz w:val="28"/>
          <w:szCs w:val="28"/>
          <w:bdr w:val="none" w:sz="0" w:space="0" w:color="auto" w:frame="1"/>
        </w:rPr>
        <w:t xml:space="preserve"> - є безкоштовним доступним інструментом, за допомогою якого швидко створюється інтерактивний навчальний контент</w:t>
      </w:r>
      <w:r w:rsidR="00FD648B">
        <w:rPr>
          <w:rStyle w:val="a8"/>
          <w:b w:val="0"/>
          <w:sz w:val="28"/>
          <w:szCs w:val="28"/>
          <w:bdr w:val="none" w:sz="0" w:space="0" w:color="auto" w:frame="1"/>
        </w:rPr>
        <w:t xml:space="preserve"> (3)</w:t>
      </w:r>
      <w:r w:rsidR="00FD648B">
        <w:rPr>
          <w:b/>
          <w:sz w:val="28"/>
          <w:szCs w:val="28"/>
        </w:rPr>
        <w:t xml:space="preserve">, </w:t>
      </w:r>
      <w:r w:rsidR="00A12BDF" w:rsidRPr="00B23828">
        <w:rPr>
          <w:bCs/>
          <w:sz w:val="28"/>
          <w:szCs w:val="28"/>
        </w:rPr>
        <w:t xml:space="preserve">отже </w:t>
      </w:r>
      <w:r w:rsidR="00243BB1" w:rsidRPr="00B23828">
        <w:rPr>
          <w:sz w:val="28"/>
          <w:szCs w:val="28"/>
        </w:rPr>
        <w:t xml:space="preserve">як викладачі, так і </w:t>
      </w:r>
      <w:r w:rsidR="00A12BDF" w:rsidRPr="00B23828">
        <w:rPr>
          <w:bCs/>
          <w:sz w:val="28"/>
          <w:szCs w:val="28"/>
        </w:rPr>
        <w:t xml:space="preserve">студенти мають можливість самостійно створювати </w:t>
      </w:r>
      <w:r w:rsidR="00A12BDF" w:rsidRPr="00B23828">
        <w:rPr>
          <w:sz w:val="28"/>
          <w:szCs w:val="28"/>
        </w:rPr>
        <w:t>та використовувати як в аудиторії, так і поза її межами, інтерактивний навчальний контент</w:t>
      </w:r>
      <w:r w:rsidR="00FD648B">
        <w:rPr>
          <w:sz w:val="28"/>
          <w:szCs w:val="28"/>
        </w:rPr>
        <w:t xml:space="preserve"> (4)</w:t>
      </w:r>
      <w:r w:rsidR="00A12BDF" w:rsidRPr="00B23828">
        <w:rPr>
          <w:sz w:val="28"/>
          <w:szCs w:val="28"/>
        </w:rPr>
        <w:t xml:space="preserve">. </w:t>
      </w:r>
    </w:p>
    <w:p w:rsidR="00335C37" w:rsidRDefault="00614F85" w:rsidP="0020730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C2961">
        <w:rPr>
          <w:sz w:val="28"/>
          <w:szCs w:val="28"/>
        </w:rPr>
        <w:t xml:space="preserve">Спеціальні </w:t>
      </w:r>
      <w:r w:rsidR="0029431D" w:rsidRPr="008C2961">
        <w:rPr>
          <w:sz w:val="28"/>
          <w:szCs w:val="28"/>
        </w:rPr>
        <w:t xml:space="preserve">додатки </w:t>
      </w:r>
      <w:proofErr w:type="spellStart"/>
      <w:r w:rsidRPr="008C2961">
        <w:rPr>
          <w:sz w:val="28"/>
          <w:szCs w:val="28"/>
        </w:rPr>
        <w:t>iWork</w:t>
      </w:r>
      <w:proofErr w:type="spellEnd"/>
      <w:r w:rsidRPr="008C2961">
        <w:rPr>
          <w:sz w:val="28"/>
          <w:szCs w:val="28"/>
        </w:rPr>
        <w:t xml:space="preserve"> для </w:t>
      </w:r>
      <w:proofErr w:type="spellStart"/>
      <w:r w:rsidRPr="008C2961">
        <w:rPr>
          <w:sz w:val="28"/>
          <w:szCs w:val="28"/>
        </w:rPr>
        <w:t>iPad</w:t>
      </w:r>
      <w:proofErr w:type="spellEnd"/>
      <w:r w:rsidRPr="008C2961">
        <w:rPr>
          <w:sz w:val="28"/>
          <w:szCs w:val="28"/>
        </w:rPr>
        <w:t xml:space="preserve">: </w:t>
      </w:r>
      <w:proofErr w:type="spellStart"/>
      <w:r w:rsidRPr="008C2961">
        <w:rPr>
          <w:sz w:val="28"/>
          <w:szCs w:val="28"/>
        </w:rPr>
        <w:t>Pages</w:t>
      </w:r>
      <w:proofErr w:type="spellEnd"/>
      <w:r w:rsidRPr="008C2961">
        <w:rPr>
          <w:sz w:val="28"/>
          <w:szCs w:val="28"/>
        </w:rPr>
        <w:t xml:space="preserve">, </w:t>
      </w:r>
      <w:proofErr w:type="spellStart"/>
      <w:r w:rsidRPr="008C2961">
        <w:rPr>
          <w:sz w:val="28"/>
          <w:szCs w:val="28"/>
        </w:rPr>
        <w:t>Keynote</w:t>
      </w:r>
      <w:proofErr w:type="spellEnd"/>
      <w:r w:rsidRPr="008C2961">
        <w:rPr>
          <w:sz w:val="28"/>
          <w:szCs w:val="28"/>
        </w:rPr>
        <w:t xml:space="preserve"> и </w:t>
      </w:r>
      <w:proofErr w:type="spellStart"/>
      <w:r w:rsidRPr="008C2961">
        <w:rPr>
          <w:sz w:val="28"/>
          <w:szCs w:val="28"/>
        </w:rPr>
        <w:t>Numbers</w:t>
      </w:r>
      <w:r w:rsidR="0029431D" w:rsidRPr="008C2961">
        <w:rPr>
          <w:sz w:val="28"/>
          <w:szCs w:val="28"/>
        </w:rPr>
        <w:t>i</w:t>
      </w:r>
      <w:proofErr w:type="spellEnd"/>
      <w:r w:rsidR="0029431D" w:rsidRPr="008C2961">
        <w:rPr>
          <w:sz w:val="28"/>
          <w:szCs w:val="28"/>
        </w:rPr>
        <w:t xml:space="preserve">, </w:t>
      </w:r>
      <w:proofErr w:type="spellStart"/>
      <w:r w:rsidR="0029431D" w:rsidRPr="008C2961">
        <w:rPr>
          <w:sz w:val="28"/>
          <w:szCs w:val="28"/>
        </w:rPr>
        <w:t>Movie</w:t>
      </w:r>
      <w:proofErr w:type="spellEnd"/>
      <w:r w:rsidR="0029431D" w:rsidRPr="008C2961">
        <w:rPr>
          <w:sz w:val="28"/>
          <w:szCs w:val="28"/>
        </w:rPr>
        <w:t xml:space="preserve"> и </w:t>
      </w:r>
      <w:proofErr w:type="spellStart"/>
      <w:r w:rsidR="0029431D" w:rsidRPr="008C2961">
        <w:rPr>
          <w:sz w:val="28"/>
          <w:szCs w:val="28"/>
        </w:rPr>
        <w:t>GarageBand</w:t>
      </w:r>
      <w:proofErr w:type="spellEnd"/>
      <w:r w:rsidR="0029431D" w:rsidRPr="008C2961">
        <w:rPr>
          <w:sz w:val="28"/>
          <w:szCs w:val="28"/>
        </w:rPr>
        <w:t xml:space="preserve"> дозволяють створювати професійні документи, таблиці презентації, записувати аудіо та відео. </w:t>
      </w:r>
      <w:r w:rsidR="00741242" w:rsidRPr="008C2961">
        <w:rPr>
          <w:rStyle w:val="apple-style-span"/>
          <w:sz w:val="28"/>
          <w:szCs w:val="28"/>
        </w:rPr>
        <w:t xml:space="preserve">Використання функції дублювання відео в аудиторній роботі дозволяє використовувати освітні додатки до  для </w:t>
      </w:r>
      <w:proofErr w:type="spellStart"/>
      <w:r w:rsidR="00741242" w:rsidRPr="008C2961">
        <w:rPr>
          <w:rStyle w:val="apple-style-span"/>
          <w:sz w:val="28"/>
          <w:szCs w:val="28"/>
        </w:rPr>
        <w:t>iPad</w:t>
      </w:r>
      <w:proofErr w:type="spellEnd"/>
      <w:r w:rsidR="00741242" w:rsidRPr="008C2961">
        <w:rPr>
          <w:rStyle w:val="apple-style-span"/>
          <w:sz w:val="28"/>
          <w:szCs w:val="28"/>
        </w:rPr>
        <w:t xml:space="preserve">, </w:t>
      </w:r>
      <w:proofErr w:type="spellStart"/>
      <w:r w:rsidR="00741242" w:rsidRPr="008C2961">
        <w:rPr>
          <w:rStyle w:val="apple-style-span"/>
          <w:sz w:val="28"/>
          <w:szCs w:val="28"/>
        </w:rPr>
        <w:t>фільмы</w:t>
      </w:r>
      <w:proofErr w:type="spellEnd"/>
      <w:r w:rsidR="00741242" w:rsidRPr="008C2961">
        <w:rPr>
          <w:rStyle w:val="apple-style-span"/>
          <w:sz w:val="28"/>
          <w:szCs w:val="28"/>
        </w:rPr>
        <w:t xml:space="preserve">, </w:t>
      </w:r>
      <w:proofErr w:type="spellStart"/>
      <w:r w:rsidR="00741242" w:rsidRPr="008C2961">
        <w:rPr>
          <w:rStyle w:val="apple-style-span"/>
          <w:sz w:val="28"/>
          <w:szCs w:val="28"/>
        </w:rPr>
        <w:t>видео-</w:t>
      </w:r>
      <w:proofErr w:type="spellEnd"/>
      <w:r w:rsidR="00741242" w:rsidRPr="008C2961">
        <w:rPr>
          <w:rStyle w:val="apple-style-span"/>
          <w:sz w:val="28"/>
          <w:szCs w:val="28"/>
        </w:rPr>
        <w:t xml:space="preserve"> та інші </w:t>
      </w:r>
      <w:proofErr w:type="spellStart"/>
      <w:r w:rsidR="00741242" w:rsidRPr="008C2961">
        <w:rPr>
          <w:rStyle w:val="apple-style-span"/>
          <w:sz w:val="28"/>
          <w:szCs w:val="28"/>
        </w:rPr>
        <w:t>материали</w:t>
      </w:r>
      <w:proofErr w:type="spellEnd"/>
      <w:r w:rsidR="00741242" w:rsidRPr="008C2961">
        <w:rPr>
          <w:rStyle w:val="apple-style-span"/>
          <w:sz w:val="28"/>
          <w:szCs w:val="28"/>
        </w:rPr>
        <w:t xml:space="preserve">. </w:t>
      </w:r>
      <w:r w:rsidR="00C44418" w:rsidRPr="008C2961">
        <w:rPr>
          <w:sz w:val="28"/>
          <w:szCs w:val="28"/>
        </w:rPr>
        <w:t xml:space="preserve">Новий додаток  </w:t>
      </w:r>
      <w:proofErr w:type="spellStart"/>
      <w:r w:rsidR="00C44418" w:rsidRPr="008C2961">
        <w:rPr>
          <w:sz w:val="28"/>
          <w:szCs w:val="28"/>
        </w:rPr>
        <w:t>iTunes</w:t>
      </w:r>
      <w:proofErr w:type="spellEnd"/>
      <w:r w:rsidR="00C44418" w:rsidRPr="008C2961">
        <w:rPr>
          <w:sz w:val="28"/>
          <w:szCs w:val="28"/>
        </w:rPr>
        <w:t xml:space="preserve"> U дозволяє студентам працювати із завданнями та отримати доступ до найбільшого в світі (більш ніж 500 000 джерел) </w:t>
      </w:r>
      <w:proofErr w:type="spellStart"/>
      <w:r w:rsidR="00C44418" w:rsidRPr="008C2961">
        <w:rPr>
          <w:sz w:val="28"/>
          <w:szCs w:val="28"/>
        </w:rPr>
        <w:t>інтернет-каталога</w:t>
      </w:r>
      <w:proofErr w:type="spellEnd"/>
      <w:r w:rsidR="00C44418" w:rsidRPr="008C2961">
        <w:rPr>
          <w:sz w:val="28"/>
          <w:szCs w:val="28"/>
        </w:rPr>
        <w:t xml:space="preserve"> безкоштовних лекцій, відеоматеріалів, підручників тощо. Сотні університетів </w:t>
      </w:r>
      <w:r w:rsidR="00140133" w:rsidRPr="008C2961">
        <w:rPr>
          <w:sz w:val="28"/>
          <w:szCs w:val="28"/>
        </w:rPr>
        <w:t xml:space="preserve">та інших навчальних закладів публікують свої матеріали в </w:t>
      </w:r>
      <w:proofErr w:type="spellStart"/>
      <w:r w:rsidR="00140133" w:rsidRPr="008C2961">
        <w:rPr>
          <w:sz w:val="28"/>
          <w:szCs w:val="28"/>
        </w:rPr>
        <w:t>iTunes</w:t>
      </w:r>
      <w:proofErr w:type="spellEnd"/>
      <w:r w:rsidR="00140133" w:rsidRPr="008C2961">
        <w:rPr>
          <w:sz w:val="28"/>
          <w:szCs w:val="28"/>
        </w:rPr>
        <w:t xml:space="preserve"> U, серед них Лондонська школа економіки, </w:t>
      </w:r>
      <w:proofErr w:type="spellStart"/>
      <w:r w:rsidR="00140133" w:rsidRPr="008C2961">
        <w:rPr>
          <w:sz w:val="28"/>
          <w:szCs w:val="28"/>
        </w:rPr>
        <w:t>Кембрідж</w:t>
      </w:r>
      <w:proofErr w:type="spellEnd"/>
      <w:r w:rsidR="00140133" w:rsidRPr="008C2961">
        <w:rPr>
          <w:sz w:val="28"/>
          <w:szCs w:val="28"/>
        </w:rPr>
        <w:t>, Оксфорд та інші організації, як наприклад, Публічна бібліотека Нью-Йорка</w:t>
      </w:r>
      <w:r w:rsidR="0002235D" w:rsidRPr="008C2961">
        <w:rPr>
          <w:sz w:val="28"/>
          <w:szCs w:val="28"/>
        </w:rPr>
        <w:t>.</w:t>
      </w:r>
      <w:r w:rsidR="0029431D" w:rsidRPr="008C2961">
        <w:rPr>
          <w:b/>
          <w:bCs/>
          <w:sz w:val="28"/>
          <w:szCs w:val="28"/>
        </w:rPr>
        <w:t xml:space="preserve"> </w:t>
      </w:r>
      <w:r w:rsidR="00335C37" w:rsidRPr="008C2961">
        <w:rPr>
          <w:b/>
          <w:bCs/>
          <w:sz w:val="28"/>
          <w:szCs w:val="28"/>
        </w:rPr>
        <w:t xml:space="preserve"> </w:t>
      </w:r>
    </w:p>
    <w:p w:rsidR="00B55C86" w:rsidRPr="00294D62" w:rsidRDefault="00B70BA2" w:rsidP="00B70BA2">
      <w:pPr>
        <w:pStyle w:val="a9"/>
        <w:numPr>
          <w:ilvl w:val="0"/>
          <w:numId w:val="23"/>
        </w:numPr>
        <w:ind w:left="142"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294D62">
        <w:rPr>
          <w:b/>
          <w:color w:val="000000"/>
          <w:sz w:val="28"/>
          <w:szCs w:val="28"/>
        </w:rPr>
        <w:t>Комплексне використання інтерактивних засобів навчання</w:t>
      </w:r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>. Комплекс апаратних засобів, необхідних для забезпечення інтерактивного навчання, як правило, складається з комп’ютера, інтерактивної дошки, мультимедійного проектора та пристроїв зв’язку (</w:t>
      </w:r>
      <w:proofErr w:type="spellStart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>Веб-камера</w:t>
      </w:r>
      <w:proofErr w:type="spellEnd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 xml:space="preserve">, система передачі даних, адаптер тощо). До складу </w:t>
      </w:r>
      <w:proofErr w:type="spellStart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>комплекса</w:t>
      </w:r>
      <w:proofErr w:type="spellEnd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 xml:space="preserve"> може також входити пристрій тактильного введення даних (інтерактивний безпровідний планшет; </w:t>
      </w:r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lastRenderedPageBreak/>
        <w:t xml:space="preserve">інтерактивний </w:t>
      </w:r>
      <w:proofErr w:type="spellStart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>рідинокристалічний</w:t>
      </w:r>
      <w:proofErr w:type="spellEnd"/>
      <w:r w:rsidRPr="00294D62">
        <w:rPr>
          <w:rFonts w:eastAsia="Times New Roman"/>
          <w:bCs/>
          <w:iCs/>
          <w:color w:val="000000"/>
          <w:sz w:val="28"/>
          <w:szCs w:val="28"/>
          <w:lang w:eastAsia="uk-UA"/>
        </w:rPr>
        <w:t xml:space="preserve"> дисплей (інтерактивна графічна панель), об’єднуючий в собі функції монітора і цифрового планшета; система інтерактивного опитування – пульти, безпровідні мікрофонні системи) і система звукового супроводу.</w:t>
      </w:r>
      <w:r w:rsidRPr="00294D62">
        <w:rPr>
          <w:rFonts w:eastAsia="Times New Roman"/>
          <w:color w:val="000000"/>
          <w:sz w:val="28"/>
          <w:szCs w:val="28"/>
          <w:lang w:eastAsia="uk-UA"/>
        </w:rPr>
        <w:t> </w:t>
      </w:r>
    </w:p>
    <w:p w:rsidR="00B70BA2" w:rsidRPr="00F23165" w:rsidRDefault="00160F64" w:rsidP="00B70BA2">
      <w:pPr>
        <w:ind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Інтерактивні електронні дошки використовують, як правило для відображення візуальної та інтерактивної інформації, для колективної співпраці та відображення її результатів, за </w:t>
      </w:r>
      <w:r w:rsidRPr="00F23165">
        <w:rPr>
          <w:rFonts w:eastAsia="Times New Roman"/>
          <w:color w:val="000000"/>
          <w:sz w:val="28"/>
          <w:szCs w:val="28"/>
          <w:lang w:eastAsia="uk-UA"/>
        </w:rPr>
        <w:t>допомогою інтерактивних безпровідних планшетів</w:t>
      </w:r>
      <w:r w:rsidR="00B70BA2" w:rsidRPr="00F23165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F23165">
        <w:rPr>
          <w:rFonts w:eastAsia="Times New Roman"/>
          <w:color w:val="000000"/>
          <w:sz w:val="28"/>
          <w:szCs w:val="28"/>
          <w:lang w:eastAsia="uk-UA"/>
        </w:rPr>
        <w:t xml:space="preserve">студенти </w:t>
      </w:r>
      <w:r w:rsidR="00B70BA2" w:rsidRPr="00F23165">
        <w:rPr>
          <w:rFonts w:eastAsia="Times New Roman"/>
          <w:color w:val="000000"/>
          <w:sz w:val="28"/>
          <w:szCs w:val="28"/>
          <w:lang w:eastAsia="uk-UA"/>
        </w:rPr>
        <w:t>можуть відповідати на запитання викладача, ставити свої запитання, брати участь в процесі обговорення. Таким чином, між викладачем і студентами виникає інтерактивний діалог, що значно підвищує рівень сприйняття і розуміння матеріалів заняття. Якщо студент працює біля дошки, то викладач може вільно переміщатися по аудиторії і вносити корективи за допомогою безпровідного планшета.</w:t>
      </w:r>
    </w:p>
    <w:p w:rsidR="00B70BA2" w:rsidRPr="00F23165" w:rsidRDefault="00160F64" w:rsidP="00894C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3165">
        <w:rPr>
          <w:color w:val="000000"/>
          <w:sz w:val="28"/>
          <w:szCs w:val="28"/>
        </w:rPr>
        <w:t xml:space="preserve">Для великих аудиторій, як правило, </w:t>
      </w:r>
      <w:r w:rsidR="00B70BA2" w:rsidRPr="00F23165">
        <w:rPr>
          <w:color w:val="000000"/>
          <w:sz w:val="28"/>
          <w:szCs w:val="28"/>
        </w:rPr>
        <w:t>застосову</w:t>
      </w:r>
      <w:r w:rsidRPr="00F23165">
        <w:rPr>
          <w:color w:val="000000"/>
          <w:sz w:val="28"/>
          <w:szCs w:val="28"/>
        </w:rPr>
        <w:t>ють</w:t>
      </w:r>
      <w:r w:rsidR="00B70BA2" w:rsidRPr="00F23165">
        <w:rPr>
          <w:color w:val="000000"/>
          <w:sz w:val="28"/>
          <w:szCs w:val="28"/>
        </w:rPr>
        <w:t xml:space="preserve"> інтерактивний </w:t>
      </w:r>
      <w:proofErr w:type="spellStart"/>
      <w:r w:rsidR="00B70BA2" w:rsidRPr="00F23165">
        <w:rPr>
          <w:color w:val="000000"/>
          <w:sz w:val="28"/>
          <w:szCs w:val="28"/>
        </w:rPr>
        <w:t>рідинокристалічний</w:t>
      </w:r>
      <w:proofErr w:type="spellEnd"/>
      <w:r w:rsidR="00B70BA2" w:rsidRPr="00F23165">
        <w:rPr>
          <w:color w:val="000000"/>
          <w:sz w:val="28"/>
          <w:szCs w:val="28"/>
        </w:rPr>
        <w:t xml:space="preserve"> дисплей, який об’єднує в собі функції монітора і цифрового планшета. Для контролю знань використову</w:t>
      </w:r>
      <w:r w:rsidRPr="00F23165">
        <w:rPr>
          <w:color w:val="000000"/>
          <w:sz w:val="28"/>
          <w:szCs w:val="28"/>
        </w:rPr>
        <w:t>ють</w:t>
      </w:r>
      <w:r w:rsidR="00B70BA2" w:rsidRPr="00F23165">
        <w:rPr>
          <w:color w:val="000000"/>
          <w:sz w:val="28"/>
          <w:szCs w:val="28"/>
        </w:rPr>
        <w:t xml:space="preserve"> безпровідні пульти</w:t>
      </w:r>
      <w:r w:rsidR="00FD648B">
        <w:rPr>
          <w:color w:val="000000"/>
          <w:sz w:val="28"/>
          <w:szCs w:val="28"/>
        </w:rPr>
        <w:t xml:space="preserve"> (5). </w:t>
      </w:r>
      <w:r w:rsidR="00B70BA2" w:rsidRPr="00F23165">
        <w:rPr>
          <w:color w:val="000000"/>
          <w:sz w:val="28"/>
          <w:szCs w:val="28"/>
        </w:rPr>
        <w:t>Під час заняття викладач ставить запитання, а студенти відповідають на них простим натисненням на кнопки пульта. Результати опитування зберігаються і відображаються в режимі реального часу. Після закінчення заняття результати опитування можна експортувати в MS Excel або інший програмний продукт і проводити аналіз.</w:t>
      </w:r>
    </w:p>
    <w:p w:rsidR="00B70BA2" w:rsidRPr="00F23165" w:rsidRDefault="00B70BA2" w:rsidP="00B70BA2">
      <w:pPr>
        <w:ind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F23165">
        <w:rPr>
          <w:rFonts w:eastAsia="Times New Roman"/>
          <w:color w:val="000000"/>
          <w:sz w:val="28"/>
          <w:szCs w:val="28"/>
          <w:lang w:eastAsia="uk-UA"/>
        </w:rPr>
        <w:t>Використання безпровідних мікрофонних систем дозволяє студентам чути викладача, що сприяє концентрації уваги на занятті, підвищує ефективність процесу навчання.</w:t>
      </w:r>
    </w:p>
    <w:p w:rsidR="00B55C86" w:rsidRDefault="00B70BA2" w:rsidP="002073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F23165">
        <w:rPr>
          <w:color w:val="000000"/>
          <w:sz w:val="28"/>
          <w:szCs w:val="28"/>
        </w:rPr>
        <w:t>Всі компоненти, які входять до складу комплексу апаратних засобів можуть працювати як єдине ціле, так і незалежно один від одного.</w:t>
      </w:r>
      <w:r w:rsidR="00AD721E" w:rsidRPr="00AD721E">
        <w:rPr>
          <w:color w:val="000000"/>
          <w:sz w:val="27"/>
          <w:szCs w:val="27"/>
        </w:rPr>
        <w:t xml:space="preserve"> </w:t>
      </w:r>
      <w:r w:rsidR="00B55C86">
        <w:rPr>
          <w:color w:val="000000"/>
          <w:sz w:val="27"/>
          <w:szCs w:val="27"/>
        </w:rPr>
        <w:t xml:space="preserve"> </w:t>
      </w:r>
    </w:p>
    <w:p w:rsidR="005E1143" w:rsidRDefault="005E1143" w:rsidP="002073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Практично у всіх провідних університетах світового класу активно використовують саме комплекси інтерактивних засобів навчання. </w:t>
      </w:r>
      <w:r w:rsidRPr="005A00F9">
        <w:rPr>
          <w:color w:val="000000"/>
          <w:sz w:val="28"/>
          <w:szCs w:val="28"/>
        </w:rPr>
        <w:t>Використання їх у процесі навчання дозволяє значно підвищити рівень взаємодії між викладачем і студентом.</w:t>
      </w:r>
      <w:r>
        <w:rPr>
          <w:color w:val="000000"/>
          <w:sz w:val="28"/>
          <w:szCs w:val="28"/>
        </w:rPr>
        <w:t xml:space="preserve"> Однак, п</w:t>
      </w:r>
      <w:r w:rsidRPr="008359F0">
        <w:rPr>
          <w:color w:val="000000"/>
          <w:sz w:val="28"/>
          <w:szCs w:val="28"/>
        </w:rPr>
        <w:t xml:space="preserve">едагогічно доцільним, </w:t>
      </w:r>
      <w:r w:rsidRPr="008359F0">
        <w:rPr>
          <w:color w:val="000000"/>
          <w:sz w:val="28"/>
          <w:szCs w:val="28"/>
        </w:rPr>
        <w:lastRenderedPageBreak/>
        <w:t xml:space="preserve">дидактично обґрунтованим є застосування сучасних засобів навчання тільки тоді, коли викладач знає особливості засобу навчання, має навички управління цим засобом. </w:t>
      </w:r>
      <w:r w:rsidRPr="000624CF">
        <w:rPr>
          <w:sz w:val="28"/>
          <w:szCs w:val="28"/>
        </w:rPr>
        <w:t>Наприклад</w:t>
      </w:r>
      <w:r>
        <w:rPr>
          <w:sz w:val="28"/>
          <w:szCs w:val="28"/>
        </w:rPr>
        <w:t xml:space="preserve"> в Мі</w:t>
      </w:r>
      <w:r w:rsidRPr="000624CF">
        <w:rPr>
          <w:sz w:val="28"/>
          <w:szCs w:val="28"/>
        </w:rPr>
        <w:t xml:space="preserve">чиганському </w:t>
      </w:r>
      <w:proofErr w:type="spellStart"/>
      <w:r w:rsidRPr="000624CF">
        <w:rPr>
          <w:sz w:val="28"/>
          <w:szCs w:val="28"/>
        </w:rPr>
        <w:t>университеті</w:t>
      </w:r>
      <w:proofErr w:type="spellEnd"/>
      <w:r w:rsidRPr="000624CF">
        <w:rPr>
          <w:sz w:val="28"/>
          <w:szCs w:val="28"/>
        </w:rPr>
        <w:t xml:space="preserve"> </w:t>
      </w:r>
      <w:proofErr w:type="spellStart"/>
      <w:r w:rsidRPr="000624CF">
        <w:rPr>
          <w:sz w:val="28"/>
          <w:szCs w:val="28"/>
        </w:rPr>
        <w:t>функционирует</w:t>
      </w:r>
      <w:proofErr w:type="spellEnd"/>
      <w:r w:rsidRPr="000624CF">
        <w:rPr>
          <w:sz w:val="28"/>
          <w:szCs w:val="28"/>
        </w:rPr>
        <w:t xml:space="preserve">  Центр по дослідженням в галузі навчання та викладання </w:t>
      </w:r>
      <w:r w:rsidRPr="000624CF">
        <w:rPr>
          <w:rStyle w:val="apple-style-span"/>
          <w:sz w:val="28"/>
          <w:szCs w:val="28"/>
        </w:rPr>
        <w:t>(CRLT),  який здійснює не лише дослідження</w:t>
      </w:r>
      <w:r>
        <w:rPr>
          <w:rStyle w:val="apple-style-span"/>
          <w:sz w:val="28"/>
          <w:szCs w:val="28"/>
        </w:rPr>
        <w:t>,</w:t>
      </w:r>
      <w:r w:rsidRPr="000624CF">
        <w:rPr>
          <w:rStyle w:val="apple-style-span"/>
          <w:sz w:val="28"/>
          <w:szCs w:val="28"/>
        </w:rPr>
        <w:t xml:space="preserve"> але й </w:t>
      </w:r>
      <w:r>
        <w:rPr>
          <w:rStyle w:val="apple-style-span"/>
          <w:sz w:val="28"/>
          <w:szCs w:val="28"/>
        </w:rPr>
        <w:t xml:space="preserve">надає допомогу та </w:t>
      </w:r>
      <w:r w:rsidRPr="000624CF">
        <w:rPr>
          <w:rStyle w:val="apple-style-span"/>
          <w:sz w:val="28"/>
          <w:szCs w:val="28"/>
        </w:rPr>
        <w:t xml:space="preserve">організує навчання викладачів </w:t>
      </w:r>
      <w:r w:rsidR="002F003C">
        <w:rPr>
          <w:rStyle w:val="apple-style-span"/>
          <w:sz w:val="28"/>
          <w:szCs w:val="28"/>
        </w:rPr>
        <w:t xml:space="preserve">(6). </w:t>
      </w:r>
      <w:r w:rsidRPr="000624CF">
        <w:rPr>
          <w:rStyle w:val="apple-converted-space"/>
          <w:sz w:val="28"/>
          <w:szCs w:val="28"/>
        </w:rPr>
        <w:t> </w:t>
      </w:r>
      <w:r w:rsidR="002F003C">
        <w:rPr>
          <w:sz w:val="28"/>
          <w:szCs w:val="28"/>
        </w:rPr>
        <w:t xml:space="preserve"> </w:t>
      </w:r>
    </w:p>
    <w:p w:rsidR="002F003C" w:rsidRDefault="005E1143" w:rsidP="002F0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навчання </w:t>
      </w:r>
      <w:proofErr w:type="spellStart"/>
      <w:r>
        <w:rPr>
          <w:sz w:val="28"/>
          <w:szCs w:val="28"/>
        </w:rPr>
        <w:t>университету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Вандербільта</w:t>
      </w:r>
      <w:proofErr w:type="spellEnd"/>
      <w:r>
        <w:rPr>
          <w:sz w:val="28"/>
          <w:szCs w:val="28"/>
        </w:rPr>
        <w:t xml:space="preserve"> надає викладачам рекомендації по використанню ІКТ на основі проведення досліджень щодо ефективності їх в</w:t>
      </w:r>
      <w:r w:rsidR="002F003C">
        <w:rPr>
          <w:sz w:val="28"/>
          <w:szCs w:val="28"/>
        </w:rPr>
        <w:t xml:space="preserve">пливу на студентську аудиторію (7). </w:t>
      </w:r>
      <w:r w:rsidR="00FB40EB">
        <w:rPr>
          <w:sz w:val="28"/>
          <w:szCs w:val="28"/>
        </w:rPr>
        <w:t xml:space="preserve">Надає допомогу своїм викладачам й Центр викладання та навчання </w:t>
      </w:r>
      <w:proofErr w:type="spellStart"/>
      <w:r w:rsidR="00FB40EB">
        <w:rPr>
          <w:sz w:val="28"/>
          <w:szCs w:val="28"/>
        </w:rPr>
        <w:t>Стендфорського</w:t>
      </w:r>
      <w:proofErr w:type="spellEnd"/>
      <w:r w:rsidR="00FB40EB">
        <w:rPr>
          <w:sz w:val="28"/>
          <w:szCs w:val="28"/>
        </w:rPr>
        <w:t xml:space="preserve"> університету</w:t>
      </w:r>
      <w:r w:rsidR="002F003C">
        <w:rPr>
          <w:sz w:val="28"/>
          <w:szCs w:val="28"/>
        </w:rPr>
        <w:t xml:space="preserve"> (8).</w:t>
      </w:r>
    </w:p>
    <w:p w:rsidR="00DD38F6" w:rsidRDefault="00FB40EB" w:rsidP="002F003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236F0" w:rsidRPr="00C02942">
        <w:rPr>
          <w:b/>
          <w:bCs/>
          <w:sz w:val="28"/>
          <w:szCs w:val="28"/>
        </w:rPr>
        <w:t>Gamification</w:t>
      </w:r>
      <w:proofErr w:type="spellEnd"/>
      <w:r w:rsidR="000D4BF5" w:rsidRPr="00C02942">
        <w:rPr>
          <w:b/>
          <w:bCs/>
          <w:sz w:val="28"/>
          <w:szCs w:val="28"/>
        </w:rPr>
        <w:t>: в</w:t>
      </w:r>
      <w:r w:rsidR="000D4BF5" w:rsidRPr="00C02942">
        <w:rPr>
          <w:b/>
          <w:spacing w:val="2"/>
          <w:sz w:val="28"/>
          <w:szCs w:val="28"/>
        </w:rPr>
        <w:t xml:space="preserve">икористання </w:t>
      </w:r>
      <w:proofErr w:type="spellStart"/>
      <w:r w:rsidR="000D4BF5" w:rsidRPr="00C02942">
        <w:rPr>
          <w:b/>
          <w:spacing w:val="2"/>
          <w:sz w:val="28"/>
          <w:szCs w:val="28"/>
        </w:rPr>
        <w:t>серьозних</w:t>
      </w:r>
      <w:proofErr w:type="spellEnd"/>
      <w:r w:rsidR="000D4BF5" w:rsidRPr="00C02942">
        <w:rPr>
          <w:b/>
          <w:spacing w:val="2"/>
          <w:sz w:val="28"/>
          <w:szCs w:val="28"/>
        </w:rPr>
        <w:t xml:space="preserve"> ігор,</w:t>
      </w:r>
      <w:r w:rsidR="00335C37" w:rsidRPr="00C02942">
        <w:rPr>
          <w:b/>
          <w:spacing w:val="2"/>
          <w:sz w:val="28"/>
          <w:szCs w:val="28"/>
        </w:rPr>
        <w:t xml:space="preserve"> симуляцій</w:t>
      </w:r>
      <w:r w:rsidR="000D4BF5" w:rsidRPr="00C02942">
        <w:rPr>
          <w:b/>
          <w:sz w:val="28"/>
          <w:szCs w:val="28"/>
        </w:rPr>
        <w:t xml:space="preserve"> та віртуальних світів.</w:t>
      </w:r>
      <w:r w:rsidR="00132E77" w:rsidRPr="00C02942">
        <w:rPr>
          <w:b/>
          <w:sz w:val="28"/>
          <w:szCs w:val="28"/>
        </w:rPr>
        <w:t xml:space="preserve"> </w:t>
      </w:r>
      <w:r w:rsidR="00C457B8" w:rsidRPr="00C02942">
        <w:rPr>
          <w:color w:val="000000"/>
          <w:sz w:val="28"/>
          <w:szCs w:val="28"/>
        </w:rPr>
        <w:t>Як вважають розробники,</w:t>
      </w:r>
      <w:r w:rsidR="00335C37" w:rsidRPr="00C02942">
        <w:rPr>
          <w:color w:val="000000"/>
          <w:sz w:val="28"/>
          <w:szCs w:val="28"/>
        </w:rPr>
        <w:t xml:space="preserve"> головна причина популярності </w:t>
      </w:r>
      <w:proofErr w:type="spellStart"/>
      <w:r w:rsidR="00335C37" w:rsidRPr="00C02942">
        <w:rPr>
          <w:color w:val="000000"/>
          <w:sz w:val="28"/>
          <w:szCs w:val="28"/>
        </w:rPr>
        <w:t>бізнес-</w:t>
      </w:r>
      <w:r w:rsidR="00C457B8" w:rsidRPr="00C02942">
        <w:rPr>
          <w:color w:val="000000"/>
          <w:sz w:val="28"/>
          <w:szCs w:val="28"/>
        </w:rPr>
        <w:t>симуляций</w:t>
      </w:r>
      <w:proofErr w:type="spellEnd"/>
      <w:r w:rsidR="00C457B8" w:rsidRPr="00C02942">
        <w:rPr>
          <w:color w:val="000000"/>
          <w:sz w:val="28"/>
          <w:szCs w:val="28"/>
        </w:rPr>
        <w:t xml:space="preserve">, </w:t>
      </w:r>
      <w:r w:rsidR="00335C37" w:rsidRPr="00C02942">
        <w:rPr>
          <w:color w:val="000000"/>
          <w:sz w:val="28"/>
          <w:szCs w:val="28"/>
        </w:rPr>
        <w:t xml:space="preserve"> полягає в тому, що вони можуть навчити тим речам, які не можна опанувати за допомогою лекцій, кейсів чи, навіть, відвідування реальних компаній. В іграх студенти поринають у неоднозначні та (або) суперечливі ситуації, що змушують їх мислити стратегічно, приймати важливі рішення та відразу бачити наслідки власних дій, а, отже, вчитися «на власних помилках».</w:t>
      </w:r>
      <w:r w:rsidR="00601F59" w:rsidRPr="00C02942">
        <w:rPr>
          <w:color w:val="000000"/>
          <w:sz w:val="28"/>
          <w:szCs w:val="28"/>
        </w:rPr>
        <w:t xml:space="preserve"> В різних навчальних закладах використовують симуляції та ігри за певної тематичної спрямованості: політичні, економічні, екологічні тощо. </w:t>
      </w:r>
      <w:r w:rsidR="0018510E" w:rsidRPr="0018510E">
        <w:rPr>
          <w:color w:val="000000"/>
          <w:sz w:val="28"/>
          <w:szCs w:val="28"/>
        </w:rPr>
        <w:t>Так, наприклад,</w:t>
      </w:r>
      <w:r w:rsidR="0018510E" w:rsidRPr="0018510E">
        <w:rPr>
          <w:rStyle w:val="apple-converted-space"/>
          <w:color w:val="000000"/>
          <w:sz w:val="28"/>
          <w:szCs w:val="28"/>
        </w:rPr>
        <w:t> </w:t>
      </w:r>
      <w:r w:rsidR="0018510E" w:rsidRPr="0018510E">
        <w:rPr>
          <w:rStyle w:val="apple-style-span"/>
          <w:color w:val="000000"/>
          <w:sz w:val="28"/>
          <w:szCs w:val="28"/>
        </w:rPr>
        <w:t>медичні ігри (</w:t>
      </w:r>
      <w:proofErr w:type="spellStart"/>
      <w:r w:rsidR="0018510E" w:rsidRPr="0018510E">
        <w:rPr>
          <w:rStyle w:val="apple-style-span"/>
          <w:color w:val="000000"/>
          <w:sz w:val="28"/>
          <w:szCs w:val="28"/>
        </w:rPr>
        <w:t>MedGames</w:t>
      </w:r>
      <w:proofErr w:type="spellEnd"/>
      <w:r w:rsidR="0018510E" w:rsidRPr="0018510E">
        <w:rPr>
          <w:rStyle w:val="apple-style-span"/>
          <w:color w:val="000000"/>
          <w:sz w:val="28"/>
          <w:szCs w:val="28"/>
        </w:rPr>
        <w:t xml:space="preserve">) використовуються для навчання лікарів, медперсоналу. Вони потрібні для закріплення на практиці вивченого в теорії. Замість реальних пацієнтів з плоті і крові, у них тренуються на комп'ютерних моделях, максимально наближених до реальності. </w:t>
      </w:r>
    </w:p>
    <w:p w:rsidR="0089315B" w:rsidRDefault="00DD38F6" w:rsidP="00DD38F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535B" w:rsidRPr="00C02942">
        <w:rPr>
          <w:color w:val="000000"/>
          <w:sz w:val="28"/>
          <w:szCs w:val="28"/>
        </w:rPr>
        <w:t>Серед о</w:t>
      </w:r>
      <w:r w:rsidR="0014535B" w:rsidRPr="00C02942">
        <w:rPr>
          <w:rStyle w:val="apple-style-span"/>
          <w:color w:val="000000"/>
          <w:sz w:val="28"/>
          <w:szCs w:val="28"/>
        </w:rPr>
        <w:t xml:space="preserve">світніх </w:t>
      </w:r>
      <w:r w:rsidR="00337736">
        <w:rPr>
          <w:rStyle w:val="apple-style-span"/>
          <w:color w:val="000000"/>
          <w:sz w:val="28"/>
          <w:szCs w:val="28"/>
        </w:rPr>
        <w:t xml:space="preserve">ігор </w:t>
      </w:r>
      <w:r w:rsidR="00A12EFC" w:rsidRPr="00C02942">
        <w:rPr>
          <w:rStyle w:val="apple-style-span"/>
          <w:color w:val="000000"/>
          <w:sz w:val="28"/>
          <w:szCs w:val="28"/>
        </w:rPr>
        <w:t>(</w:t>
      </w:r>
      <w:proofErr w:type="spellStart"/>
      <w:r w:rsidR="00A12EFC" w:rsidRPr="00C02942">
        <w:rPr>
          <w:rStyle w:val="apple-style-span"/>
          <w:color w:val="000000"/>
          <w:sz w:val="28"/>
          <w:szCs w:val="28"/>
        </w:rPr>
        <w:t>Education</w:t>
      </w:r>
      <w:proofErr w:type="spellEnd"/>
      <w:r w:rsidR="00A12EFC" w:rsidRPr="00C02942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A12EFC" w:rsidRPr="00C02942">
        <w:rPr>
          <w:rStyle w:val="apple-style-span"/>
          <w:color w:val="000000"/>
          <w:sz w:val="28"/>
          <w:szCs w:val="28"/>
        </w:rPr>
        <w:t>Games</w:t>
      </w:r>
      <w:proofErr w:type="spellEnd"/>
      <w:r w:rsidR="00A12EFC" w:rsidRPr="00C02942">
        <w:rPr>
          <w:rStyle w:val="apple-style-span"/>
          <w:color w:val="000000"/>
          <w:sz w:val="28"/>
          <w:szCs w:val="28"/>
        </w:rPr>
        <w:t xml:space="preserve">) </w:t>
      </w:r>
      <w:r w:rsidR="00337736">
        <w:rPr>
          <w:rStyle w:val="apple-style-span"/>
          <w:color w:val="000000"/>
          <w:sz w:val="28"/>
          <w:szCs w:val="28"/>
        </w:rPr>
        <w:t>в провідних університетах світу найчастіше використовують:</w:t>
      </w:r>
      <w:r w:rsidR="0014535B" w:rsidRPr="00C02942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="0014535B" w:rsidRPr="00C02942">
        <w:rPr>
          <w:rStyle w:val="apple-style-span"/>
          <w:color w:val="000000"/>
          <w:sz w:val="28"/>
          <w:szCs w:val="28"/>
        </w:rPr>
        <w:t>Education</w:t>
      </w:r>
      <w:proofErr w:type="spellEnd"/>
      <w:r w:rsidR="0014535B" w:rsidRPr="00C02942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="0014535B" w:rsidRPr="00C02942">
        <w:rPr>
          <w:rStyle w:val="apple-style-span"/>
          <w:color w:val="000000"/>
          <w:sz w:val="28"/>
          <w:szCs w:val="28"/>
        </w:rPr>
        <w:t>Games</w:t>
      </w:r>
      <w:proofErr w:type="spellEnd"/>
      <w:r w:rsidR="0014535B" w:rsidRPr="00C02942">
        <w:rPr>
          <w:rStyle w:val="apple-style-span"/>
          <w:color w:val="000000"/>
          <w:sz w:val="28"/>
          <w:szCs w:val="28"/>
        </w:rPr>
        <w:t xml:space="preserve">) : IBM INNOV8 2 є інтерактивною тривимірною навчальною грою, мета якої - показати взаємозв'язки і можливості ефективної взаємодії між командами </w:t>
      </w:r>
      <w:proofErr w:type="spellStart"/>
      <w:r w:rsidR="0014535B" w:rsidRPr="00C02942">
        <w:rPr>
          <w:rStyle w:val="apple-style-span"/>
          <w:color w:val="000000"/>
          <w:sz w:val="28"/>
          <w:szCs w:val="28"/>
        </w:rPr>
        <w:t>ІТ-специалистов</w:t>
      </w:r>
      <w:proofErr w:type="spellEnd"/>
      <w:r w:rsidR="0014535B" w:rsidRPr="00C02942">
        <w:rPr>
          <w:rStyle w:val="apple-style-span"/>
          <w:color w:val="000000"/>
          <w:sz w:val="28"/>
          <w:szCs w:val="28"/>
        </w:rPr>
        <w:t xml:space="preserve"> і керівниками бізнес-напрямів в організації. Гра Nnov8 призначена для доповнення таких учбових курсів, як Управління бізнес-процесами, Корпоративна стратегія, Управління операціями і Управління інформаційними технологіями.</w:t>
      </w:r>
      <w:r w:rsidR="00FE1A17" w:rsidRPr="00C02942">
        <w:rPr>
          <w:rStyle w:val="10"/>
          <w:color w:val="000000"/>
          <w:sz w:val="28"/>
          <w:szCs w:val="28"/>
        </w:rPr>
        <w:t xml:space="preserve"> </w:t>
      </w:r>
    </w:p>
    <w:p w:rsidR="00742C0A" w:rsidRDefault="00FE1A17" w:rsidP="00DD38F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DD38F6">
        <w:rPr>
          <w:rStyle w:val="10"/>
          <w:b w:val="0"/>
          <w:color w:val="000000"/>
          <w:sz w:val="28"/>
          <w:szCs w:val="28"/>
        </w:rPr>
        <w:lastRenderedPageBreak/>
        <w:t>Ці ігри</w:t>
      </w:r>
      <w:r w:rsidRPr="00C02942">
        <w:rPr>
          <w:rStyle w:val="10"/>
          <w:color w:val="000000"/>
          <w:sz w:val="28"/>
          <w:szCs w:val="28"/>
        </w:rPr>
        <w:t xml:space="preserve"> </w:t>
      </w:r>
      <w:r w:rsidRPr="00C02942">
        <w:rPr>
          <w:rStyle w:val="apple-style-span"/>
          <w:color w:val="000000"/>
          <w:sz w:val="28"/>
          <w:szCs w:val="28"/>
        </w:rPr>
        <w:t xml:space="preserve">доступні через IBM </w:t>
      </w:r>
      <w:proofErr w:type="spellStart"/>
      <w:r w:rsidRPr="00C02942">
        <w:rPr>
          <w:rStyle w:val="apple-style-span"/>
          <w:color w:val="000000"/>
          <w:sz w:val="28"/>
          <w:szCs w:val="28"/>
        </w:rPr>
        <w:t>Academic</w:t>
      </w:r>
      <w:proofErr w:type="spellEnd"/>
      <w:r w:rsidRPr="00C02942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C02942">
        <w:rPr>
          <w:rStyle w:val="apple-style-span"/>
          <w:color w:val="000000"/>
          <w:sz w:val="28"/>
          <w:szCs w:val="28"/>
        </w:rPr>
        <w:t>Initiative</w:t>
      </w:r>
      <w:proofErr w:type="spellEnd"/>
      <w:r w:rsidRPr="00C02942">
        <w:rPr>
          <w:rStyle w:val="apple-style-span"/>
          <w:color w:val="000000"/>
          <w:sz w:val="28"/>
          <w:szCs w:val="28"/>
        </w:rPr>
        <w:t xml:space="preserve"> - програму, що пропонує коледжам і університетам широкий спектр освітніх засобів і методик для застосування у навчанні </w:t>
      </w:r>
      <w:proofErr w:type="spellStart"/>
      <w:r w:rsidRPr="00C02942">
        <w:rPr>
          <w:rStyle w:val="apple-style-span"/>
          <w:color w:val="000000"/>
          <w:sz w:val="28"/>
          <w:szCs w:val="28"/>
        </w:rPr>
        <w:t>ІТ-дисциплінам</w:t>
      </w:r>
      <w:proofErr w:type="spellEnd"/>
      <w:r w:rsidRPr="00C02942">
        <w:rPr>
          <w:rStyle w:val="apple-style-span"/>
          <w:color w:val="000000"/>
          <w:sz w:val="28"/>
          <w:szCs w:val="28"/>
        </w:rPr>
        <w:t xml:space="preserve">. Освітні установи, що беруть участь у цій програмі, дістають вільний доступ до програмного забезпечення IBM, апаратних засобів (що надається зі знижкою), навчальних матеріалів, учбових курсів і тренувальних методик. До програми IBM </w:t>
      </w:r>
      <w:proofErr w:type="spellStart"/>
      <w:r w:rsidRPr="00C02942">
        <w:rPr>
          <w:rStyle w:val="apple-style-span"/>
          <w:color w:val="000000"/>
          <w:sz w:val="28"/>
          <w:szCs w:val="28"/>
        </w:rPr>
        <w:t>Academic</w:t>
      </w:r>
      <w:proofErr w:type="spellEnd"/>
      <w:r w:rsidRPr="00C02942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C02942">
        <w:rPr>
          <w:rStyle w:val="apple-style-span"/>
          <w:color w:val="000000"/>
          <w:sz w:val="28"/>
          <w:szCs w:val="28"/>
        </w:rPr>
        <w:t>Initiative</w:t>
      </w:r>
      <w:proofErr w:type="spellEnd"/>
      <w:r w:rsidRPr="00C02942">
        <w:rPr>
          <w:rStyle w:val="apple-style-span"/>
          <w:color w:val="000000"/>
          <w:sz w:val="28"/>
          <w:szCs w:val="28"/>
        </w:rPr>
        <w:t xml:space="preserve"> уже приєдналися близько 3000 універ</w:t>
      </w:r>
      <w:r w:rsidR="0089315B">
        <w:rPr>
          <w:rStyle w:val="apple-style-span"/>
          <w:color w:val="000000"/>
          <w:sz w:val="28"/>
          <w:szCs w:val="28"/>
        </w:rPr>
        <w:t>ситетів світу.</w:t>
      </w:r>
    </w:p>
    <w:p w:rsidR="000D1F8A" w:rsidRDefault="001031A5" w:rsidP="000D1F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942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C02942">
        <w:rPr>
          <w:rStyle w:val="apple-converted-space"/>
          <w:color w:val="000000"/>
          <w:sz w:val="28"/>
          <w:szCs w:val="28"/>
        </w:rPr>
        <w:t> </w:t>
      </w:r>
      <w:r w:rsidRPr="00C02942">
        <w:rPr>
          <w:color w:val="000000"/>
          <w:sz w:val="28"/>
          <w:szCs w:val="28"/>
        </w:rPr>
        <w:t>Вір</w:t>
      </w:r>
      <w:r w:rsidR="009571B9">
        <w:rPr>
          <w:color w:val="000000"/>
          <w:sz w:val="28"/>
          <w:szCs w:val="28"/>
        </w:rPr>
        <w:t>туальні світи (</w:t>
      </w:r>
      <w:proofErr w:type="spellStart"/>
      <w:r w:rsidR="009571B9">
        <w:rPr>
          <w:color w:val="000000"/>
          <w:sz w:val="28"/>
          <w:szCs w:val="28"/>
        </w:rPr>
        <w:t>Virtual</w:t>
      </w:r>
      <w:proofErr w:type="spellEnd"/>
      <w:r w:rsidR="009571B9">
        <w:rPr>
          <w:color w:val="000000"/>
          <w:sz w:val="28"/>
          <w:szCs w:val="28"/>
        </w:rPr>
        <w:t xml:space="preserve"> </w:t>
      </w:r>
      <w:proofErr w:type="spellStart"/>
      <w:r w:rsidR="009571B9">
        <w:rPr>
          <w:color w:val="000000"/>
          <w:sz w:val="28"/>
          <w:szCs w:val="28"/>
        </w:rPr>
        <w:t>Worlds</w:t>
      </w:r>
      <w:proofErr w:type="spellEnd"/>
      <w:r w:rsidR="009571B9">
        <w:rPr>
          <w:color w:val="000000"/>
          <w:sz w:val="28"/>
          <w:szCs w:val="28"/>
        </w:rPr>
        <w:t xml:space="preserve">) </w:t>
      </w:r>
      <w:r w:rsidRPr="00C02942">
        <w:rPr>
          <w:color w:val="000000"/>
          <w:sz w:val="28"/>
          <w:szCs w:val="28"/>
        </w:rPr>
        <w:t xml:space="preserve">надають середовище, яке використовують для різних цілей, у тому числі для створення ігор, проведення віртуальних лекцій і співпраці. Найбільшими віртуальними світами є </w:t>
      </w:r>
      <w:proofErr w:type="spellStart"/>
      <w:r w:rsidRPr="00C02942">
        <w:rPr>
          <w:color w:val="000000"/>
          <w:sz w:val="28"/>
          <w:szCs w:val="28"/>
        </w:rPr>
        <w:t>Second</w:t>
      </w:r>
      <w:proofErr w:type="spellEnd"/>
      <w:r w:rsidRPr="00C02942">
        <w:rPr>
          <w:color w:val="000000"/>
          <w:sz w:val="28"/>
          <w:szCs w:val="28"/>
        </w:rPr>
        <w:t xml:space="preserve"> </w:t>
      </w:r>
      <w:proofErr w:type="spellStart"/>
      <w:r w:rsidRPr="00C02942">
        <w:rPr>
          <w:color w:val="000000"/>
          <w:sz w:val="28"/>
          <w:szCs w:val="28"/>
        </w:rPr>
        <w:t>Life</w:t>
      </w:r>
      <w:proofErr w:type="spellEnd"/>
      <w:r w:rsidRPr="00C02942">
        <w:rPr>
          <w:color w:val="000000"/>
          <w:sz w:val="28"/>
          <w:szCs w:val="28"/>
        </w:rPr>
        <w:t xml:space="preserve">, </w:t>
      </w:r>
      <w:proofErr w:type="spellStart"/>
      <w:r w:rsidRPr="00C02942">
        <w:rPr>
          <w:color w:val="000000"/>
          <w:sz w:val="28"/>
          <w:szCs w:val="28"/>
        </w:rPr>
        <w:t>Active</w:t>
      </w:r>
      <w:proofErr w:type="spellEnd"/>
      <w:r w:rsidRPr="00C02942">
        <w:rPr>
          <w:color w:val="000000"/>
          <w:sz w:val="28"/>
          <w:szCs w:val="28"/>
        </w:rPr>
        <w:t xml:space="preserve"> </w:t>
      </w:r>
      <w:proofErr w:type="spellStart"/>
      <w:r w:rsidRPr="00C02942">
        <w:rPr>
          <w:color w:val="000000"/>
          <w:sz w:val="28"/>
          <w:szCs w:val="28"/>
        </w:rPr>
        <w:t>Worlds</w:t>
      </w:r>
      <w:proofErr w:type="spellEnd"/>
      <w:r w:rsidRPr="00C02942">
        <w:rPr>
          <w:color w:val="000000"/>
          <w:sz w:val="28"/>
          <w:szCs w:val="28"/>
        </w:rPr>
        <w:t xml:space="preserve">, </w:t>
      </w:r>
      <w:proofErr w:type="spellStart"/>
      <w:r w:rsidRPr="00C02942">
        <w:rPr>
          <w:color w:val="000000"/>
          <w:sz w:val="28"/>
          <w:szCs w:val="28"/>
        </w:rPr>
        <w:t>Kaneva</w:t>
      </w:r>
      <w:proofErr w:type="spellEnd"/>
      <w:r w:rsidR="0037047C">
        <w:rPr>
          <w:color w:val="000000"/>
          <w:sz w:val="28"/>
          <w:szCs w:val="28"/>
        </w:rPr>
        <w:t xml:space="preserve">, </w:t>
      </w:r>
      <w:proofErr w:type="spellStart"/>
      <w:r w:rsidRPr="00C02942">
        <w:rPr>
          <w:color w:val="000000"/>
          <w:sz w:val="28"/>
          <w:szCs w:val="28"/>
        </w:rPr>
        <w:t>Smallworlds</w:t>
      </w:r>
      <w:proofErr w:type="spellEnd"/>
      <w:r w:rsidRPr="00C02942">
        <w:rPr>
          <w:color w:val="000000"/>
          <w:sz w:val="28"/>
          <w:szCs w:val="28"/>
        </w:rPr>
        <w:t xml:space="preserve">, </w:t>
      </w:r>
      <w:proofErr w:type="spellStart"/>
      <w:r w:rsidRPr="00C02942">
        <w:rPr>
          <w:color w:val="000000"/>
          <w:sz w:val="28"/>
          <w:szCs w:val="28"/>
        </w:rPr>
        <w:t>Onverse</w:t>
      </w:r>
      <w:proofErr w:type="spellEnd"/>
      <w:r w:rsidRPr="00C02942">
        <w:rPr>
          <w:color w:val="000000"/>
          <w:sz w:val="28"/>
          <w:szCs w:val="28"/>
        </w:rPr>
        <w:t xml:space="preserve">, </w:t>
      </w:r>
      <w:proofErr w:type="spellStart"/>
      <w:r w:rsidRPr="00C02942">
        <w:rPr>
          <w:color w:val="000000"/>
          <w:sz w:val="28"/>
          <w:szCs w:val="28"/>
        </w:rPr>
        <w:t>BlueMars</w:t>
      </w:r>
      <w:proofErr w:type="spellEnd"/>
      <w:r w:rsidRPr="00C02942">
        <w:rPr>
          <w:color w:val="000000"/>
          <w:sz w:val="28"/>
          <w:szCs w:val="28"/>
        </w:rPr>
        <w:t xml:space="preserve">. </w:t>
      </w:r>
      <w:r w:rsidR="000D1F8A">
        <w:rPr>
          <w:color w:val="000000"/>
          <w:sz w:val="28"/>
          <w:szCs w:val="28"/>
        </w:rPr>
        <w:t>С</w:t>
      </w:r>
      <w:r w:rsidR="000D1F8A" w:rsidRPr="00C02942">
        <w:rPr>
          <w:color w:val="000000"/>
          <w:sz w:val="28"/>
          <w:szCs w:val="28"/>
        </w:rPr>
        <w:t xml:space="preserve">вої острови (3д локації) у </w:t>
      </w:r>
      <w:proofErr w:type="spellStart"/>
      <w:r w:rsidR="000D1F8A" w:rsidRPr="00C02942">
        <w:rPr>
          <w:color w:val="000000"/>
          <w:sz w:val="28"/>
          <w:szCs w:val="28"/>
        </w:rPr>
        <w:t>SecondLife</w:t>
      </w:r>
      <w:proofErr w:type="spellEnd"/>
      <w:r w:rsidR="000D1F8A" w:rsidRPr="00C02942">
        <w:rPr>
          <w:color w:val="000000"/>
          <w:sz w:val="28"/>
          <w:szCs w:val="28"/>
        </w:rPr>
        <w:t xml:space="preserve"> мають 53 університети, включаючи </w:t>
      </w:r>
      <w:proofErr w:type="spellStart"/>
      <w:r w:rsidR="000D1F8A" w:rsidRPr="00C02942">
        <w:rPr>
          <w:color w:val="000000"/>
          <w:sz w:val="28"/>
          <w:szCs w:val="28"/>
        </w:rPr>
        <w:t>Standford</w:t>
      </w:r>
      <w:proofErr w:type="spellEnd"/>
      <w:r w:rsidR="000D1F8A" w:rsidRPr="00C02942">
        <w:rPr>
          <w:color w:val="000000"/>
          <w:sz w:val="28"/>
          <w:szCs w:val="28"/>
        </w:rPr>
        <w:t xml:space="preserve">, MIT, </w:t>
      </w:r>
      <w:proofErr w:type="spellStart"/>
      <w:r w:rsidR="000D1F8A" w:rsidRPr="00C02942">
        <w:rPr>
          <w:color w:val="000000"/>
          <w:sz w:val="28"/>
          <w:szCs w:val="28"/>
        </w:rPr>
        <w:t>Harvard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Cambridge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Illinois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Cornell</w:t>
      </w:r>
      <w:proofErr w:type="spellEnd"/>
      <w:r w:rsidR="000D1F8A" w:rsidRPr="00C02942">
        <w:rPr>
          <w:color w:val="000000"/>
          <w:sz w:val="28"/>
          <w:szCs w:val="28"/>
        </w:rPr>
        <w:t xml:space="preserve"> </w:t>
      </w:r>
      <w:proofErr w:type="spellStart"/>
      <w:r w:rsidR="000D1F8A" w:rsidRPr="00C02942">
        <w:rPr>
          <w:color w:val="000000"/>
          <w:sz w:val="28"/>
          <w:szCs w:val="28"/>
        </w:rPr>
        <w:t>university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Princeton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California</w:t>
      </w:r>
      <w:proofErr w:type="spellEnd"/>
      <w:r w:rsidR="000D1F8A" w:rsidRPr="00C02942">
        <w:rPr>
          <w:color w:val="000000"/>
          <w:sz w:val="28"/>
          <w:szCs w:val="28"/>
        </w:rPr>
        <w:t xml:space="preserve"> </w:t>
      </w:r>
      <w:proofErr w:type="spellStart"/>
      <w:r w:rsidR="000D1F8A" w:rsidRPr="00C02942">
        <w:rPr>
          <w:color w:val="000000"/>
          <w:sz w:val="28"/>
          <w:szCs w:val="28"/>
        </w:rPr>
        <w:t>Institute</w:t>
      </w:r>
      <w:proofErr w:type="spellEnd"/>
      <w:r w:rsidR="000D1F8A" w:rsidRPr="00C02942">
        <w:rPr>
          <w:color w:val="000000"/>
          <w:sz w:val="28"/>
          <w:szCs w:val="28"/>
        </w:rPr>
        <w:t xml:space="preserve"> </w:t>
      </w:r>
      <w:proofErr w:type="spellStart"/>
      <w:r w:rsidR="000D1F8A" w:rsidRPr="00C02942">
        <w:rPr>
          <w:color w:val="000000"/>
          <w:sz w:val="28"/>
          <w:szCs w:val="28"/>
        </w:rPr>
        <w:t>of</w:t>
      </w:r>
      <w:proofErr w:type="spellEnd"/>
      <w:r w:rsidR="000D1F8A" w:rsidRPr="00C02942">
        <w:rPr>
          <w:color w:val="000000"/>
          <w:sz w:val="28"/>
          <w:szCs w:val="28"/>
        </w:rPr>
        <w:t xml:space="preserve"> </w:t>
      </w:r>
      <w:proofErr w:type="spellStart"/>
      <w:r w:rsidR="000D1F8A" w:rsidRPr="00C02942">
        <w:rPr>
          <w:color w:val="000000"/>
          <w:sz w:val="28"/>
          <w:szCs w:val="28"/>
        </w:rPr>
        <w:t>Technology</w:t>
      </w:r>
      <w:proofErr w:type="spellEnd"/>
      <w:r w:rsidR="000D1F8A" w:rsidRPr="00C02942">
        <w:rPr>
          <w:color w:val="000000"/>
          <w:sz w:val="28"/>
          <w:szCs w:val="28"/>
        </w:rPr>
        <w:t xml:space="preserve">, </w:t>
      </w:r>
      <w:proofErr w:type="spellStart"/>
      <w:r w:rsidR="000D1F8A" w:rsidRPr="00C02942">
        <w:rPr>
          <w:color w:val="000000"/>
          <w:sz w:val="28"/>
          <w:szCs w:val="28"/>
        </w:rPr>
        <w:t>Drexel</w:t>
      </w:r>
      <w:proofErr w:type="spellEnd"/>
      <w:r w:rsidR="000D1F8A" w:rsidRPr="00C02942">
        <w:rPr>
          <w:color w:val="000000"/>
          <w:sz w:val="28"/>
          <w:szCs w:val="28"/>
        </w:rPr>
        <w:t xml:space="preserve"> </w:t>
      </w:r>
      <w:proofErr w:type="spellStart"/>
      <w:r w:rsidR="000D1F8A" w:rsidRPr="00C02942">
        <w:rPr>
          <w:color w:val="000000"/>
          <w:sz w:val="28"/>
          <w:szCs w:val="28"/>
        </w:rPr>
        <w:t>University</w:t>
      </w:r>
      <w:proofErr w:type="spellEnd"/>
      <w:r w:rsidR="000D1F8A" w:rsidRPr="00C02942">
        <w:rPr>
          <w:color w:val="000000"/>
          <w:sz w:val="28"/>
          <w:szCs w:val="28"/>
        </w:rPr>
        <w:t xml:space="preserve"> і ряд інших провідних університетів світу. </w:t>
      </w:r>
    </w:p>
    <w:p w:rsidR="00412A45" w:rsidRDefault="00322711" w:rsidP="00FF60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2942">
        <w:rPr>
          <w:color w:val="000000"/>
          <w:sz w:val="28"/>
          <w:szCs w:val="28"/>
        </w:rPr>
        <w:t>Університети використовують віртуальні світи для:</w:t>
      </w:r>
      <w:r w:rsidR="009571B9">
        <w:rPr>
          <w:color w:val="000000"/>
          <w:sz w:val="28"/>
          <w:szCs w:val="28"/>
        </w:rPr>
        <w:t xml:space="preserve"> п</w:t>
      </w:r>
      <w:r w:rsidRPr="00322711">
        <w:rPr>
          <w:color w:val="000000"/>
          <w:sz w:val="28"/>
          <w:szCs w:val="28"/>
        </w:rPr>
        <w:t xml:space="preserve">роведення </w:t>
      </w:r>
      <w:proofErr w:type="spellStart"/>
      <w:r w:rsidRPr="00322711">
        <w:rPr>
          <w:color w:val="000000"/>
          <w:sz w:val="28"/>
          <w:szCs w:val="28"/>
        </w:rPr>
        <w:t>онлайн-конференцій</w:t>
      </w:r>
      <w:proofErr w:type="spellEnd"/>
      <w:r w:rsidR="009571B9">
        <w:rPr>
          <w:color w:val="000000"/>
          <w:sz w:val="28"/>
          <w:szCs w:val="28"/>
        </w:rPr>
        <w:t>, д</w:t>
      </w:r>
      <w:r w:rsidRPr="00322711">
        <w:rPr>
          <w:color w:val="000000"/>
          <w:sz w:val="28"/>
          <w:szCs w:val="28"/>
        </w:rPr>
        <w:t xml:space="preserve">истанційної </w:t>
      </w:r>
      <w:proofErr w:type="spellStart"/>
      <w:r w:rsidRPr="00322711">
        <w:rPr>
          <w:color w:val="000000"/>
          <w:sz w:val="28"/>
          <w:szCs w:val="28"/>
        </w:rPr>
        <w:t>колаборації</w:t>
      </w:r>
      <w:proofErr w:type="spellEnd"/>
      <w:r w:rsidRPr="00322711">
        <w:rPr>
          <w:color w:val="000000"/>
          <w:sz w:val="28"/>
          <w:szCs w:val="28"/>
        </w:rPr>
        <w:t xml:space="preserve"> між у</w:t>
      </w:r>
      <w:r w:rsidR="002F003C">
        <w:rPr>
          <w:color w:val="000000"/>
          <w:sz w:val="28"/>
          <w:szCs w:val="28"/>
        </w:rPr>
        <w:t>ніверситетами (9)</w:t>
      </w:r>
      <w:r w:rsidR="00FF60FF">
        <w:rPr>
          <w:color w:val="000000"/>
          <w:sz w:val="28"/>
          <w:szCs w:val="28"/>
        </w:rPr>
        <w:t>, п</w:t>
      </w:r>
      <w:r w:rsidRPr="00322711">
        <w:rPr>
          <w:color w:val="000000"/>
          <w:sz w:val="28"/>
          <w:szCs w:val="28"/>
        </w:rPr>
        <w:t xml:space="preserve">роведення </w:t>
      </w:r>
      <w:proofErr w:type="spellStart"/>
      <w:r w:rsidRPr="00322711">
        <w:rPr>
          <w:color w:val="000000"/>
          <w:sz w:val="28"/>
          <w:szCs w:val="28"/>
        </w:rPr>
        <w:t>онлайн-лекцій</w:t>
      </w:r>
      <w:proofErr w:type="spellEnd"/>
      <w:r w:rsidRPr="00322711">
        <w:rPr>
          <w:color w:val="000000"/>
          <w:sz w:val="28"/>
          <w:szCs w:val="28"/>
        </w:rPr>
        <w:t>, семінарів і тренінгів</w:t>
      </w:r>
      <w:r w:rsidR="00FF60FF" w:rsidRPr="00FF60FF">
        <w:rPr>
          <w:rStyle w:val="10"/>
          <w:rFonts w:ascii="Arial" w:hAnsi="Arial" w:cs="Arial"/>
          <w:color w:val="000000"/>
          <w:sz w:val="23"/>
          <w:szCs w:val="23"/>
        </w:rPr>
        <w:t xml:space="preserve"> </w:t>
      </w:r>
      <w:r w:rsidR="00FF60FF">
        <w:rPr>
          <w:color w:val="000000"/>
          <w:sz w:val="28"/>
          <w:szCs w:val="28"/>
        </w:rPr>
        <w:t>с</w:t>
      </w:r>
      <w:r w:rsidRPr="00322711">
        <w:rPr>
          <w:color w:val="000000"/>
          <w:sz w:val="28"/>
          <w:szCs w:val="28"/>
        </w:rPr>
        <w:t xml:space="preserve">творення </w:t>
      </w:r>
      <w:proofErr w:type="spellStart"/>
      <w:r w:rsidRPr="00322711">
        <w:rPr>
          <w:color w:val="000000"/>
          <w:sz w:val="28"/>
          <w:szCs w:val="28"/>
        </w:rPr>
        <w:t>мультиплеєрних</w:t>
      </w:r>
      <w:proofErr w:type="spellEnd"/>
      <w:r w:rsidRPr="00322711">
        <w:rPr>
          <w:color w:val="000000"/>
          <w:sz w:val="28"/>
          <w:szCs w:val="28"/>
        </w:rPr>
        <w:t xml:space="preserve"> освітніх ігор</w:t>
      </w:r>
      <w:r w:rsidR="00D03AB2">
        <w:rPr>
          <w:color w:val="000000"/>
          <w:sz w:val="28"/>
          <w:szCs w:val="28"/>
        </w:rPr>
        <w:t xml:space="preserve"> (10)</w:t>
      </w:r>
      <w:r w:rsidRPr="00322711">
        <w:rPr>
          <w:color w:val="000000"/>
          <w:sz w:val="28"/>
          <w:szCs w:val="28"/>
        </w:rPr>
        <w:t>.</w:t>
      </w:r>
      <w:r w:rsidR="00D641B9">
        <w:rPr>
          <w:color w:val="000000"/>
          <w:sz w:val="28"/>
          <w:szCs w:val="28"/>
        </w:rPr>
        <w:t xml:space="preserve"> Так, наприклад, біля 80 % університетів Великобританії використовують віртуальні світи в навчальному процесі.</w:t>
      </w:r>
    </w:p>
    <w:p w:rsidR="00142B83" w:rsidRPr="00C02942" w:rsidRDefault="00142B83" w:rsidP="00FF60F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073F">
        <w:rPr>
          <w:rStyle w:val="apple-style-span"/>
          <w:color w:val="000000"/>
          <w:sz w:val="28"/>
          <w:szCs w:val="28"/>
        </w:rPr>
        <w:t xml:space="preserve">Найбільш активно </w:t>
      </w:r>
      <w:r>
        <w:rPr>
          <w:color w:val="000000"/>
          <w:sz w:val="28"/>
          <w:szCs w:val="28"/>
        </w:rPr>
        <w:t>симуляції на основі візуалізації</w:t>
      </w:r>
      <w:r w:rsidRPr="0090073F">
        <w:rPr>
          <w:rStyle w:val="apple-style-span"/>
          <w:color w:val="000000"/>
          <w:sz w:val="28"/>
          <w:szCs w:val="28"/>
        </w:rPr>
        <w:t xml:space="preserve">  використовуються у </w:t>
      </w:r>
      <w:proofErr w:type="spellStart"/>
      <w:r w:rsidRPr="0090073F">
        <w:rPr>
          <w:rStyle w:val="apple-style-span"/>
          <w:color w:val="000000"/>
          <w:sz w:val="28"/>
          <w:szCs w:val="28"/>
        </w:rPr>
        <w:t>Стендфорському</w:t>
      </w:r>
      <w:proofErr w:type="spellEnd"/>
      <w:r w:rsidRPr="0090073F">
        <w:rPr>
          <w:rStyle w:val="apple-style-span"/>
          <w:color w:val="000000"/>
          <w:sz w:val="28"/>
          <w:szCs w:val="28"/>
        </w:rPr>
        <w:t xml:space="preserve"> університеті</w:t>
      </w:r>
      <w:r w:rsidR="00D03AB2">
        <w:rPr>
          <w:rStyle w:val="apple-style-span"/>
          <w:color w:val="000000"/>
          <w:sz w:val="28"/>
          <w:szCs w:val="28"/>
        </w:rPr>
        <w:t xml:space="preserve"> (11). </w:t>
      </w:r>
      <w:r w:rsidRPr="0090073F">
        <w:rPr>
          <w:color w:val="000000"/>
          <w:sz w:val="28"/>
          <w:szCs w:val="28"/>
        </w:rPr>
        <w:t>Так, наприклад, професор археології Джон Рік започаткував проект, який дозволяє студентам переглядати лабіринт його археологічних розкопок</w:t>
      </w:r>
      <w:r w:rsidRPr="006859A7">
        <w:rPr>
          <w:color w:val="000000"/>
          <w:sz w:val="28"/>
          <w:szCs w:val="28"/>
        </w:rPr>
        <w:t xml:space="preserve"> </w:t>
      </w:r>
      <w:r w:rsidRPr="0090073F">
        <w:rPr>
          <w:color w:val="000000"/>
          <w:sz w:val="28"/>
          <w:szCs w:val="28"/>
        </w:rPr>
        <w:t>як віртуальні панорами реальності (</w:t>
      </w:r>
      <w:r w:rsidR="00D03AB2">
        <w:rPr>
          <w:color w:val="000000"/>
          <w:sz w:val="28"/>
          <w:szCs w:val="28"/>
        </w:rPr>
        <w:t>12).</w:t>
      </w:r>
      <w:r w:rsidRPr="0090073F">
        <w:rPr>
          <w:color w:val="000000"/>
          <w:sz w:val="28"/>
          <w:szCs w:val="28"/>
        </w:rPr>
        <w:t xml:space="preserve"> </w:t>
      </w:r>
    </w:p>
    <w:p w:rsidR="001031A5" w:rsidRPr="0014535B" w:rsidRDefault="000030FF" w:rsidP="009A3B6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rFonts w:ascii="Arial" w:hAnsi="Arial" w:cs="Arial"/>
          <w:color w:val="000000"/>
          <w:sz w:val="23"/>
          <w:szCs w:val="23"/>
        </w:rPr>
      </w:pPr>
      <w:r>
        <w:rPr>
          <w:bCs/>
          <w:sz w:val="28"/>
          <w:szCs w:val="28"/>
        </w:rPr>
        <w:t xml:space="preserve">Всі вищезазначені засоби </w:t>
      </w:r>
      <w:proofErr w:type="spellStart"/>
      <w:r w:rsidRPr="000030FF">
        <w:rPr>
          <w:bCs/>
          <w:sz w:val="28"/>
          <w:szCs w:val="28"/>
        </w:rPr>
        <w:t>Gamification</w:t>
      </w:r>
      <w:proofErr w:type="spellEnd"/>
      <w:r w:rsidR="00886300">
        <w:rPr>
          <w:color w:val="000000"/>
          <w:sz w:val="28"/>
          <w:szCs w:val="28"/>
        </w:rPr>
        <w:t xml:space="preserve"> є </w:t>
      </w:r>
      <w:r w:rsidR="00886300" w:rsidRPr="00B716DD">
        <w:rPr>
          <w:color w:val="000000"/>
          <w:sz w:val="28"/>
          <w:szCs w:val="28"/>
        </w:rPr>
        <w:t>потужним інструментом навчання,  доповненням до існуючих дистанційних курс</w:t>
      </w:r>
      <w:r>
        <w:rPr>
          <w:color w:val="000000"/>
          <w:sz w:val="28"/>
          <w:szCs w:val="28"/>
        </w:rPr>
        <w:t xml:space="preserve">ів, а іноді й повною заміною їх, оскільки: </w:t>
      </w:r>
      <w:r w:rsidR="00B716DD" w:rsidRPr="00B716DD">
        <w:rPr>
          <w:color w:val="000000"/>
          <w:sz w:val="28"/>
          <w:szCs w:val="28"/>
        </w:rPr>
        <w:t>забезпечують мотивацію;</w:t>
      </w:r>
      <w:r>
        <w:rPr>
          <w:color w:val="000000"/>
          <w:sz w:val="28"/>
          <w:szCs w:val="28"/>
        </w:rPr>
        <w:t xml:space="preserve"> </w:t>
      </w:r>
      <w:r w:rsidR="00B716DD" w:rsidRPr="00B716DD">
        <w:rPr>
          <w:color w:val="000000"/>
          <w:sz w:val="28"/>
          <w:szCs w:val="28"/>
        </w:rPr>
        <w:t>пропонують різні засоби симуляцій як імітації реальної діяльності;</w:t>
      </w:r>
      <w:r w:rsidR="00855C9D">
        <w:rPr>
          <w:color w:val="000000"/>
          <w:sz w:val="28"/>
          <w:szCs w:val="28"/>
        </w:rPr>
        <w:t xml:space="preserve"> </w:t>
      </w:r>
      <w:r w:rsidR="00B716DD" w:rsidRPr="00B716DD">
        <w:rPr>
          <w:color w:val="000000"/>
          <w:sz w:val="28"/>
          <w:szCs w:val="28"/>
        </w:rPr>
        <w:t>поєднують різн</w:t>
      </w:r>
      <w:r w:rsidR="00855C9D">
        <w:rPr>
          <w:color w:val="000000"/>
          <w:sz w:val="28"/>
          <w:szCs w:val="28"/>
        </w:rPr>
        <w:t xml:space="preserve">і етапи отримання досвіду. Вони </w:t>
      </w:r>
      <w:r w:rsidR="00B716DD" w:rsidRPr="00B716DD">
        <w:rPr>
          <w:color w:val="000000"/>
          <w:sz w:val="28"/>
          <w:szCs w:val="28"/>
        </w:rPr>
        <w:t>нерідко безкоштовні для академічного використання, а отже, можуть бути апробовані з мінімальним ризиком у навчальному процесі ВНЗ.</w:t>
      </w:r>
    </w:p>
    <w:p w:rsidR="00362FAB" w:rsidRDefault="00362FAB" w:rsidP="009A3B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pacing w:val="2"/>
          <w:sz w:val="28"/>
          <w:szCs w:val="28"/>
        </w:rPr>
      </w:pPr>
    </w:p>
    <w:p w:rsidR="00A73878" w:rsidRPr="00F42CE7" w:rsidRDefault="00D03AB2" w:rsidP="009A3B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mallCaps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Най</w:t>
      </w:r>
      <w:r w:rsidR="005A3A9A" w:rsidRPr="00F42CE7">
        <w:rPr>
          <w:b/>
          <w:spacing w:val="2"/>
          <w:sz w:val="28"/>
          <w:szCs w:val="28"/>
        </w:rPr>
        <w:t>новітні</w:t>
      </w:r>
      <w:r>
        <w:rPr>
          <w:b/>
          <w:spacing w:val="2"/>
          <w:sz w:val="28"/>
          <w:szCs w:val="28"/>
        </w:rPr>
        <w:t>шими</w:t>
      </w:r>
      <w:r w:rsidR="005A3A9A" w:rsidRPr="00F42CE7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тенденціями</w:t>
      </w:r>
      <w:r w:rsidR="008540A4" w:rsidRPr="00F42CE7">
        <w:rPr>
          <w:b/>
          <w:spacing w:val="2"/>
          <w:sz w:val="28"/>
          <w:szCs w:val="28"/>
        </w:rPr>
        <w:t>,</w:t>
      </w:r>
      <w:r w:rsidR="00A4695F">
        <w:rPr>
          <w:b/>
          <w:spacing w:val="2"/>
          <w:sz w:val="28"/>
          <w:szCs w:val="28"/>
        </w:rPr>
        <w:t xml:space="preserve"> щодо процесів</w:t>
      </w:r>
      <w:r w:rsidR="008540A4" w:rsidRPr="00F42CE7">
        <w:rPr>
          <w:b/>
          <w:spacing w:val="2"/>
          <w:sz w:val="28"/>
          <w:szCs w:val="28"/>
        </w:rPr>
        <w:t xml:space="preserve"> які сьогодні </w:t>
      </w:r>
      <w:r w:rsidR="00730F02">
        <w:rPr>
          <w:b/>
          <w:spacing w:val="2"/>
          <w:sz w:val="28"/>
          <w:szCs w:val="28"/>
        </w:rPr>
        <w:t>тільки пере</w:t>
      </w:r>
      <w:r w:rsidR="009F5559">
        <w:rPr>
          <w:b/>
          <w:spacing w:val="2"/>
          <w:sz w:val="28"/>
          <w:szCs w:val="28"/>
        </w:rPr>
        <w:t>х</w:t>
      </w:r>
      <w:r w:rsidR="00730F02">
        <w:rPr>
          <w:b/>
          <w:spacing w:val="2"/>
          <w:sz w:val="28"/>
          <w:szCs w:val="28"/>
        </w:rPr>
        <w:t xml:space="preserve">одять з </w:t>
      </w:r>
      <w:proofErr w:type="spellStart"/>
      <w:r w:rsidR="00730F02">
        <w:rPr>
          <w:b/>
          <w:spacing w:val="2"/>
          <w:sz w:val="28"/>
          <w:szCs w:val="28"/>
        </w:rPr>
        <w:t>лаборатій</w:t>
      </w:r>
      <w:proofErr w:type="spellEnd"/>
      <w:r w:rsidR="00730F02">
        <w:rPr>
          <w:b/>
          <w:spacing w:val="2"/>
          <w:sz w:val="28"/>
          <w:szCs w:val="28"/>
        </w:rPr>
        <w:t xml:space="preserve"> університетів та компаній у освітній </w:t>
      </w:r>
      <w:r w:rsidR="00A4695F">
        <w:rPr>
          <w:b/>
          <w:spacing w:val="2"/>
          <w:sz w:val="28"/>
          <w:szCs w:val="28"/>
        </w:rPr>
        <w:t>простір</w:t>
      </w:r>
      <w:r>
        <w:rPr>
          <w:b/>
          <w:spacing w:val="2"/>
          <w:sz w:val="28"/>
          <w:szCs w:val="28"/>
        </w:rPr>
        <w:t>, є</w:t>
      </w:r>
      <w:r w:rsidR="00730F02">
        <w:rPr>
          <w:b/>
          <w:spacing w:val="2"/>
          <w:sz w:val="28"/>
          <w:szCs w:val="28"/>
        </w:rPr>
        <w:t>:</w:t>
      </w:r>
    </w:p>
    <w:p w:rsidR="00D03AB2" w:rsidRPr="00D03AB2" w:rsidRDefault="00290D1C" w:rsidP="00A63A69">
      <w:pPr>
        <w:pStyle w:val="a9"/>
        <w:numPr>
          <w:ilvl w:val="0"/>
          <w:numId w:val="26"/>
        </w:numPr>
        <w:ind w:left="0" w:firstLine="709"/>
        <w:jc w:val="both"/>
        <w:outlineLvl w:val="1"/>
        <w:rPr>
          <w:sz w:val="27"/>
          <w:szCs w:val="27"/>
        </w:rPr>
      </w:pPr>
      <w:r w:rsidRPr="00D03AB2">
        <w:rPr>
          <w:rFonts w:eastAsia="Times New Roman"/>
          <w:b/>
          <w:bCs/>
          <w:sz w:val="28"/>
          <w:szCs w:val="28"/>
          <w:lang w:eastAsia="uk-UA"/>
        </w:rPr>
        <w:t>Використання доповненої реальності</w:t>
      </w:r>
      <w:r w:rsidR="0018510E" w:rsidRPr="00D03AB2">
        <w:rPr>
          <w:rFonts w:eastAsia="Times New Roman"/>
          <w:b/>
          <w:bCs/>
          <w:sz w:val="28"/>
          <w:szCs w:val="28"/>
          <w:lang w:eastAsia="uk-UA"/>
        </w:rPr>
        <w:t xml:space="preserve"> (</w:t>
      </w:r>
      <w:proofErr w:type="spellStart"/>
      <w:r w:rsidR="0018510E" w:rsidRPr="00D03AB2">
        <w:rPr>
          <w:rStyle w:val="apple-style-span"/>
          <w:sz w:val="28"/>
          <w:szCs w:val="28"/>
        </w:rPr>
        <w:t>Augmented</w:t>
      </w:r>
      <w:proofErr w:type="spellEnd"/>
      <w:r w:rsidR="0018510E" w:rsidRPr="00D03AB2">
        <w:rPr>
          <w:rStyle w:val="apple-style-span"/>
          <w:sz w:val="28"/>
          <w:szCs w:val="28"/>
        </w:rPr>
        <w:t xml:space="preserve"> </w:t>
      </w:r>
      <w:proofErr w:type="spellStart"/>
      <w:r w:rsidR="0018510E" w:rsidRPr="00D03AB2">
        <w:rPr>
          <w:rStyle w:val="apple-style-span"/>
          <w:sz w:val="28"/>
          <w:szCs w:val="28"/>
        </w:rPr>
        <w:t>Reality</w:t>
      </w:r>
      <w:proofErr w:type="spellEnd"/>
      <w:r w:rsidR="0018510E" w:rsidRPr="00D03AB2">
        <w:rPr>
          <w:rStyle w:val="apple-style-span"/>
          <w:sz w:val="28"/>
          <w:szCs w:val="28"/>
        </w:rPr>
        <w:t>)</w:t>
      </w:r>
      <w:r w:rsidRPr="00D03AB2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 w:rsidR="008C1918" w:rsidRPr="00D03AB2">
        <w:rPr>
          <w:sz w:val="28"/>
          <w:szCs w:val="28"/>
        </w:rPr>
        <w:t>в освітніх закладах переважно медичного та технічного профілю</w:t>
      </w:r>
      <w:r w:rsidR="00D03AB2" w:rsidRPr="00D03AB2">
        <w:rPr>
          <w:sz w:val="28"/>
          <w:szCs w:val="28"/>
        </w:rPr>
        <w:t xml:space="preserve"> (13). Так</w:t>
      </w:r>
      <w:r w:rsidR="00CF434B" w:rsidRPr="00D03AB2">
        <w:rPr>
          <w:sz w:val="28"/>
          <w:szCs w:val="28"/>
        </w:rPr>
        <w:t>, н</w:t>
      </w:r>
      <w:r w:rsidR="008C1918" w:rsidRPr="00D03AB2">
        <w:rPr>
          <w:sz w:val="28"/>
          <w:szCs w:val="28"/>
        </w:rPr>
        <w:t xml:space="preserve">априклад, </w:t>
      </w:r>
      <w:proofErr w:type="spellStart"/>
      <w:r w:rsidR="0019594D" w:rsidRPr="00D03AB2">
        <w:rPr>
          <w:sz w:val="28"/>
          <w:szCs w:val="28"/>
        </w:rPr>
        <w:t>Массачусетському</w:t>
      </w:r>
      <w:proofErr w:type="spellEnd"/>
      <w:r w:rsidR="0019594D" w:rsidRPr="00D03AB2">
        <w:rPr>
          <w:sz w:val="28"/>
          <w:szCs w:val="28"/>
        </w:rPr>
        <w:t xml:space="preserve"> технологічному </w:t>
      </w:r>
      <w:r w:rsidR="00CF434B" w:rsidRPr="00D03AB2">
        <w:rPr>
          <w:sz w:val="28"/>
          <w:szCs w:val="28"/>
        </w:rPr>
        <w:t xml:space="preserve">інституті в рамках </w:t>
      </w:r>
      <w:r w:rsidR="00CF434B" w:rsidRPr="00D03AB2">
        <w:rPr>
          <w:rStyle w:val="apple-style-span"/>
          <w:sz w:val="28"/>
          <w:szCs w:val="28"/>
        </w:rPr>
        <w:t xml:space="preserve">MIT </w:t>
      </w:r>
      <w:proofErr w:type="spellStart"/>
      <w:r w:rsidR="00CF434B" w:rsidRPr="00D03AB2">
        <w:rPr>
          <w:rStyle w:val="apple-style-span"/>
          <w:sz w:val="28"/>
          <w:szCs w:val="28"/>
        </w:rPr>
        <w:t>Teacher</w:t>
      </w:r>
      <w:proofErr w:type="spellEnd"/>
      <w:r w:rsidR="00CF434B" w:rsidRPr="00D03AB2">
        <w:rPr>
          <w:rStyle w:val="apple-style-span"/>
          <w:sz w:val="28"/>
          <w:szCs w:val="28"/>
        </w:rPr>
        <w:t xml:space="preserve"> </w:t>
      </w:r>
      <w:proofErr w:type="spellStart"/>
      <w:r w:rsidR="00CF434B" w:rsidRPr="00D03AB2">
        <w:rPr>
          <w:rStyle w:val="apple-style-span"/>
          <w:sz w:val="28"/>
          <w:szCs w:val="28"/>
        </w:rPr>
        <w:t>Education</w:t>
      </w:r>
      <w:proofErr w:type="spellEnd"/>
      <w:r w:rsidR="00CF434B" w:rsidRPr="00D03AB2">
        <w:rPr>
          <w:rStyle w:val="apple-style-span"/>
          <w:sz w:val="28"/>
          <w:szCs w:val="28"/>
        </w:rPr>
        <w:t xml:space="preserve"> </w:t>
      </w:r>
      <w:proofErr w:type="spellStart"/>
      <w:r w:rsidR="00CF434B" w:rsidRPr="00D03AB2">
        <w:rPr>
          <w:rStyle w:val="apple-style-span"/>
          <w:sz w:val="28"/>
          <w:szCs w:val="28"/>
        </w:rPr>
        <w:t>Program</w:t>
      </w:r>
      <w:proofErr w:type="spellEnd"/>
      <w:r w:rsidR="00D03AB2" w:rsidRPr="00D03AB2">
        <w:rPr>
          <w:rStyle w:val="apple-style-span"/>
          <w:sz w:val="28"/>
          <w:szCs w:val="28"/>
        </w:rPr>
        <w:t xml:space="preserve"> </w:t>
      </w:r>
      <w:r w:rsidR="001C0AB6" w:rsidRPr="00D03AB2">
        <w:rPr>
          <w:rStyle w:val="apple-style-span"/>
          <w:sz w:val="28"/>
          <w:szCs w:val="28"/>
        </w:rPr>
        <w:t>с</w:t>
      </w:r>
      <w:r w:rsidR="00CF434B" w:rsidRPr="00D03AB2">
        <w:rPr>
          <w:rStyle w:val="apple-style-span"/>
          <w:sz w:val="28"/>
          <w:szCs w:val="28"/>
        </w:rPr>
        <w:t xml:space="preserve">туденти взаємодіють, </w:t>
      </w:r>
      <w:proofErr w:type="spellStart"/>
      <w:r w:rsidR="00CF434B" w:rsidRPr="00D03AB2">
        <w:rPr>
          <w:rStyle w:val="apple-style-span"/>
          <w:sz w:val="28"/>
          <w:szCs w:val="28"/>
        </w:rPr>
        <w:t>пребуваючи</w:t>
      </w:r>
      <w:proofErr w:type="spellEnd"/>
      <w:r w:rsidR="00CF434B" w:rsidRPr="00D03AB2">
        <w:rPr>
          <w:rStyle w:val="apple-style-span"/>
          <w:sz w:val="28"/>
          <w:szCs w:val="28"/>
        </w:rPr>
        <w:t xml:space="preserve"> в реальних умовах за допомогою</w:t>
      </w:r>
      <w:r w:rsidR="008C1918" w:rsidRPr="00D03AB2">
        <w:rPr>
          <w:rStyle w:val="apple-style-span"/>
          <w:sz w:val="28"/>
          <w:szCs w:val="28"/>
        </w:rPr>
        <w:t xml:space="preserve"> GPS </w:t>
      </w:r>
      <w:r w:rsidR="00CF434B" w:rsidRPr="00D03AB2">
        <w:rPr>
          <w:rStyle w:val="apple-style-span"/>
          <w:sz w:val="28"/>
          <w:szCs w:val="28"/>
        </w:rPr>
        <w:t>обладнання</w:t>
      </w:r>
      <w:r w:rsidR="00D03AB2" w:rsidRPr="00D03AB2">
        <w:rPr>
          <w:rStyle w:val="apple-style-span"/>
          <w:sz w:val="28"/>
          <w:szCs w:val="28"/>
        </w:rPr>
        <w:t xml:space="preserve"> (14). В</w:t>
      </w:r>
      <w:r w:rsidR="00D03AB2" w:rsidRPr="00D03AB2">
        <w:rPr>
          <w:sz w:val="28"/>
          <w:szCs w:val="28"/>
        </w:rPr>
        <w:t xml:space="preserve"> Колумбійському університеті також активно використовується доповнена реальність (15).</w:t>
      </w:r>
      <w:r w:rsidR="008C1918" w:rsidRPr="00D03AB2">
        <w:rPr>
          <w:sz w:val="28"/>
          <w:szCs w:val="28"/>
        </w:rPr>
        <w:t xml:space="preserve"> </w:t>
      </w:r>
    </w:p>
    <w:p w:rsidR="00501184" w:rsidRPr="0001279B" w:rsidRDefault="002B3A0A" w:rsidP="00A63A69">
      <w:pPr>
        <w:pStyle w:val="a9"/>
        <w:numPr>
          <w:ilvl w:val="0"/>
          <w:numId w:val="26"/>
        </w:numPr>
        <w:ind w:left="0" w:firstLine="709"/>
        <w:jc w:val="both"/>
        <w:outlineLvl w:val="1"/>
        <w:rPr>
          <w:sz w:val="27"/>
          <w:szCs w:val="27"/>
        </w:rPr>
      </w:pPr>
      <w:r w:rsidRPr="00D03AB2">
        <w:rPr>
          <w:rFonts w:eastAsia="Times New Roman"/>
          <w:b/>
          <w:bCs/>
          <w:sz w:val="28"/>
          <w:szCs w:val="28"/>
          <w:lang w:eastAsia="uk-UA"/>
        </w:rPr>
        <w:t>Використання</w:t>
      </w:r>
      <w:r w:rsidR="00730F02" w:rsidRPr="00D03AB2">
        <w:rPr>
          <w:rFonts w:eastAsia="Times New Roman"/>
          <w:b/>
          <w:bCs/>
          <w:sz w:val="28"/>
          <w:szCs w:val="28"/>
          <w:lang w:eastAsia="uk-UA"/>
        </w:rPr>
        <w:t xml:space="preserve"> так званих</w:t>
      </w:r>
      <w:r w:rsidRPr="00D03AB2">
        <w:rPr>
          <w:rFonts w:eastAsia="Times New Roman"/>
          <w:b/>
          <w:bCs/>
          <w:sz w:val="28"/>
          <w:szCs w:val="28"/>
          <w:lang w:eastAsia="uk-UA"/>
        </w:rPr>
        <w:t xml:space="preserve"> просторових операційних середовищ</w:t>
      </w:r>
      <w:r w:rsidR="00977747" w:rsidRPr="00D03AB2">
        <w:rPr>
          <w:rFonts w:eastAsia="Times New Roman"/>
          <w:b/>
          <w:bCs/>
          <w:sz w:val="28"/>
          <w:szCs w:val="28"/>
          <w:lang w:eastAsia="uk-UA"/>
        </w:rPr>
        <w:t xml:space="preserve"> («</w:t>
      </w:r>
      <w:proofErr w:type="spellStart"/>
      <w:r w:rsidR="00977747" w:rsidRPr="00D03AB2">
        <w:rPr>
          <w:rFonts w:eastAsia="Times New Roman"/>
          <w:b/>
          <w:bCs/>
          <w:sz w:val="28"/>
          <w:szCs w:val="28"/>
          <w:lang w:val="ru-RU" w:eastAsia="uk-UA"/>
        </w:rPr>
        <w:t>spatial</w:t>
      </w:r>
      <w:proofErr w:type="spellEnd"/>
      <w:r w:rsidR="00977747" w:rsidRPr="00D03AB2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77747" w:rsidRPr="00D03AB2">
        <w:rPr>
          <w:rFonts w:eastAsia="Times New Roman"/>
          <w:b/>
          <w:bCs/>
          <w:sz w:val="28"/>
          <w:szCs w:val="28"/>
          <w:lang w:val="ru-RU" w:eastAsia="uk-UA"/>
        </w:rPr>
        <w:t>operating</w:t>
      </w:r>
      <w:proofErr w:type="spellEnd"/>
      <w:r w:rsidR="00977747" w:rsidRPr="00D03AB2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77747" w:rsidRPr="00D03AB2">
        <w:rPr>
          <w:rFonts w:eastAsia="Times New Roman"/>
          <w:b/>
          <w:bCs/>
          <w:sz w:val="28"/>
          <w:szCs w:val="28"/>
          <w:lang w:val="ru-RU" w:eastAsia="uk-UA"/>
        </w:rPr>
        <w:t>enviroments</w:t>
      </w:r>
      <w:proofErr w:type="spellEnd"/>
      <w:r w:rsidR="00977747" w:rsidRPr="00D03AB2">
        <w:rPr>
          <w:rFonts w:eastAsia="Times New Roman"/>
          <w:b/>
          <w:bCs/>
          <w:sz w:val="28"/>
          <w:szCs w:val="28"/>
          <w:lang w:eastAsia="uk-UA"/>
        </w:rPr>
        <w:t>»)</w:t>
      </w:r>
      <w:r w:rsidR="00E45392" w:rsidRPr="00D03AB2">
        <w:rPr>
          <w:rFonts w:eastAsia="Times New Roman"/>
          <w:bCs/>
          <w:sz w:val="28"/>
          <w:szCs w:val="28"/>
          <w:lang w:eastAsia="uk-UA"/>
        </w:rPr>
        <w:t xml:space="preserve">, що </w:t>
      </w:r>
      <w:r w:rsidR="00977747" w:rsidRPr="00D03AB2">
        <w:rPr>
          <w:rFonts w:eastAsia="Times New Roman"/>
          <w:bCs/>
          <w:sz w:val="28"/>
          <w:szCs w:val="28"/>
          <w:lang w:eastAsia="uk-UA"/>
        </w:rPr>
        <w:t>дозволяють проводити колективну роботу</w:t>
      </w:r>
      <w:r w:rsidR="002F1458" w:rsidRPr="00D03AB2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="00334063" w:rsidRPr="00D03AB2">
        <w:rPr>
          <w:rFonts w:eastAsia="Times New Roman"/>
          <w:bCs/>
          <w:sz w:val="28"/>
          <w:szCs w:val="28"/>
          <w:lang w:eastAsia="uk-UA"/>
        </w:rPr>
        <w:t>подєднуючи</w:t>
      </w:r>
      <w:proofErr w:type="spellEnd"/>
      <w:r w:rsidR="00334063" w:rsidRPr="00D03AB2">
        <w:rPr>
          <w:rFonts w:eastAsia="Times New Roman"/>
          <w:bCs/>
          <w:sz w:val="28"/>
          <w:szCs w:val="28"/>
          <w:lang w:eastAsia="uk-UA"/>
        </w:rPr>
        <w:t xml:space="preserve"> об’є</w:t>
      </w:r>
      <w:r w:rsidR="00854623" w:rsidRPr="00D03AB2">
        <w:rPr>
          <w:rFonts w:eastAsia="Times New Roman"/>
          <w:bCs/>
          <w:sz w:val="28"/>
          <w:szCs w:val="28"/>
          <w:lang w:eastAsia="uk-UA"/>
        </w:rPr>
        <w:t>кти р</w:t>
      </w:r>
      <w:r w:rsidR="00334063" w:rsidRPr="00D03AB2">
        <w:rPr>
          <w:rFonts w:eastAsia="Times New Roman"/>
          <w:bCs/>
          <w:sz w:val="28"/>
          <w:szCs w:val="28"/>
          <w:lang w:eastAsia="uk-UA"/>
        </w:rPr>
        <w:t xml:space="preserve">еального та віртуальних світів (наявне </w:t>
      </w:r>
      <w:r w:rsidR="00854623" w:rsidRPr="00D03AB2">
        <w:rPr>
          <w:rFonts w:eastAsia="Times New Roman"/>
          <w:bCs/>
          <w:sz w:val="28"/>
          <w:szCs w:val="28"/>
          <w:lang w:eastAsia="uk-UA"/>
        </w:rPr>
        <w:t>жестове управління</w:t>
      </w:r>
      <w:r w:rsidR="00334063" w:rsidRPr="00D03AB2">
        <w:rPr>
          <w:rFonts w:eastAsia="Times New Roman"/>
          <w:bCs/>
          <w:sz w:val="28"/>
          <w:szCs w:val="28"/>
          <w:lang w:eastAsia="uk-UA"/>
        </w:rPr>
        <w:t>)</w:t>
      </w:r>
      <w:r w:rsidR="00C66B2F" w:rsidRPr="00D03AB2">
        <w:rPr>
          <w:rFonts w:eastAsia="Times New Roman"/>
          <w:bCs/>
          <w:sz w:val="28"/>
          <w:szCs w:val="28"/>
          <w:lang w:eastAsia="uk-UA"/>
        </w:rPr>
        <w:t xml:space="preserve">. </w:t>
      </w:r>
      <w:r w:rsidR="00977747" w:rsidRPr="00D03AB2">
        <w:rPr>
          <w:rFonts w:eastAsia="Times New Roman"/>
          <w:bCs/>
          <w:sz w:val="28"/>
          <w:szCs w:val="28"/>
          <w:lang w:eastAsia="uk-UA"/>
        </w:rPr>
        <w:t xml:space="preserve">Яскравим прикладом є </w:t>
      </w:r>
      <w:r w:rsidR="00977747" w:rsidRPr="00D03AB2">
        <w:rPr>
          <w:rStyle w:val="apple-style-span"/>
          <w:b/>
          <w:color w:val="333333"/>
          <w:sz w:val="28"/>
          <w:szCs w:val="28"/>
          <w:lang w:val="en-US"/>
        </w:rPr>
        <w:t>G</w:t>
      </w:r>
      <w:r w:rsidR="00977747" w:rsidRPr="00D03AB2">
        <w:rPr>
          <w:rStyle w:val="apple-style-span"/>
          <w:b/>
          <w:color w:val="333333"/>
          <w:sz w:val="28"/>
          <w:szCs w:val="28"/>
        </w:rPr>
        <w:t>-</w:t>
      </w:r>
      <w:r w:rsidR="00977747" w:rsidRPr="00D03AB2">
        <w:rPr>
          <w:rStyle w:val="apple-style-span"/>
          <w:b/>
          <w:color w:val="333333"/>
          <w:sz w:val="28"/>
          <w:szCs w:val="28"/>
          <w:lang w:val="en-US"/>
        </w:rPr>
        <w:t>speak</w:t>
      </w:r>
      <w:r w:rsidR="00977747" w:rsidRPr="00D03AB2">
        <w:rPr>
          <w:rStyle w:val="apple-style-span"/>
          <w:b/>
          <w:color w:val="333333"/>
          <w:sz w:val="28"/>
          <w:szCs w:val="28"/>
        </w:rPr>
        <w:t xml:space="preserve"> платформа</w:t>
      </w:r>
      <w:r w:rsidR="00350D74" w:rsidRPr="00D03AB2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 w:rsidR="00977747" w:rsidRPr="00D03AB2">
        <w:rPr>
          <w:rFonts w:eastAsia="Times New Roman"/>
          <w:bCs/>
          <w:sz w:val="28"/>
          <w:szCs w:val="28"/>
          <w:lang w:eastAsia="uk-UA"/>
        </w:rPr>
        <w:t>(</w:t>
      </w:r>
      <w:r w:rsidR="00D03AB2">
        <w:rPr>
          <w:rFonts w:eastAsia="Times New Roman"/>
          <w:bCs/>
          <w:sz w:val="28"/>
          <w:szCs w:val="28"/>
          <w:lang w:eastAsia="uk-UA"/>
        </w:rPr>
        <w:t>16)</w:t>
      </w:r>
      <w:r w:rsidR="00977747" w:rsidRPr="00D03AB2">
        <w:rPr>
          <w:color w:val="000000"/>
          <w:sz w:val="28"/>
          <w:szCs w:val="28"/>
        </w:rPr>
        <w:t xml:space="preserve">, розробка якої </w:t>
      </w:r>
      <w:r w:rsidR="006853E0">
        <w:rPr>
          <w:color w:val="000000"/>
          <w:sz w:val="28"/>
          <w:szCs w:val="28"/>
        </w:rPr>
        <w:t xml:space="preserve">була розпочата </w:t>
      </w:r>
      <w:r w:rsidR="00977747" w:rsidRPr="00D03AB2">
        <w:rPr>
          <w:color w:val="000000"/>
          <w:sz w:val="28"/>
          <w:szCs w:val="28"/>
        </w:rPr>
        <w:t>в</w:t>
      </w:r>
      <w:r w:rsidR="00C66B2F" w:rsidRPr="00D03AB2">
        <w:rPr>
          <w:color w:val="000000"/>
          <w:sz w:val="28"/>
          <w:szCs w:val="28"/>
        </w:rPr>
        <w:t xml:space="preserve"> </w:t>
      </w:r>
      <w:proofErr w:type="spellStart"/>
      <w:r w:rsidR="001440B4" w:rsidRPr="00D03AB2">
        <w:rPr>
          <w:color w:val="000000"/>
          <w:sz w:val="28"/>
          <w:szCs w:val="28"/>
        </w:rPr>
        <w:t>Массачусетському</w:t>
      </w:r>
      <w:proofErr w:type="spellEnd"/>
      <w:r w:rsidR="001440B4" w:rsidRPr="00D03AB2">
        <w:rPr>
          <w:color w:val="000000"/>
          <w:sz w:val="28"/>
          <w:szCs w:val="28"/>
        </w:rPr>
        <w:t xml:space="preserve"> технологічному інституті в «</w:t>
      </w:r>
      <w:r w:rsidR="001A5B39" w:rsidRPr="00D03AB2">
        <w:rPr>
          <w:color w:val="000000"/>
          <w:sz w:val="28"/>
          <w:szCs w:val="28"/>
        </w:rPr>
        <w:t xml:space="preserve">MIT </w:t>
      </w:r>
      <w:proofErr w:type="spellStart"/>
      <w:r w:rsidR="001A5B39" w:rsidRPr="00D03AB2">
        <w:rPr>
          <w:color w:val="000000"/>
          <w:sz w:val="28"/>
          <w:szCs w:val="28"/>
        </w:rPr>
        <w:t>media</w:t>
      </w:r>
      <w:proofErr w:type="spellEnd"/>
      <w:r w:rsidR="001A5B39" w:rsidRPr="00D03AB2">
        <w:rPr>
          <w:color w:val="000000"/>
          <w:sz w:val="28"/>
          <w:szCs w:val="28"/>
        </w:rPr>
        <w:t xml:space="preserve"> </w:t>
      </w:r>
      <w:proofErr w:type="spellStart"/>
      <w:r w:rsidR="001A5B39" w:rsidRPr="00D03AB2">
        <w:rPr>
          <w:color w:val="000000"/>
          <w:sz w:val="28"/>
          <w:szCs w:val="28"/>
        </w:rPr>
        <w:t>lab</w:t>
      </w:r>
      <w:proofErr w:type="spellEnd"/>
      <w:r w:rsidR="001440B4" w:rsidRPr="00D03AB2">
        <w:rPr>
          <w:color w:val="000000"/>
          <w:sz w:val="28"/>
          <w:szCs w:val="28"/>
        </w:rPr>
        <w:t>»</w:t>
      </w:r>
      <w:r w:rsidR="001A5B39" w:rsidRPr="00D03AB2">
        <w:rPr>
          <w:color w:val="000000"/>
          <w:sz w:val="28"/>
          <w:szCs w:val="28"/>
        </w:rPr>
        <w:t xml:space="preserve"> </w:t>
      </w:r>
      <w:r w:rsidR="006853E0">
        <w:rPr>
          <w:color w:val="000000"/>
          <w:sz w:val="28"/>
          <w:szCs w:val="28"/>
        </w:rPr>
        <w:t xml:space="preserve">(17). </w:t>
      </w:r>
      <w:r w:rsidR="00124183" w:rsidRPr="00D03AB2">
        <w:rPr>
          <w:sz w:val="28"/>
          <w:szCs w:val="28"/>
        </w:rPr>
        <w:t>Вона</w:t>
      </w:r>
      <w:r w:rsidR="00977747" w:rsidRPr="00D03AB2">
        <w:rPr>
          <w:color w:val="000000"/>
          <w:sz w:val="28"/>
          <w:szCs w:val="28"/>
        </w:rPr>
        <w:t xml:space="preserve"> надає можливість колективної роботи з використанням жестових інтерфейсів. </w:t>
      </w:r>
      <w:r w:rsidR="00A63A69" w:rsidRPr="00D03AB2">
        <w:rPr>
          <w:color w:val="000000"/>
          <w:sz w:val="28"/>
          <w:szCs w:val="28"/>
        </w:rPr>
        <w:t xml:space="preserve"> </w:t>
      </w:r>
      <w:r w:rsidR="00350D74" w:rsidRPr="00D03AB2">
        <w:rPr>
          <w:color w:val="000000"/>
          <w:sz w:val="28"/>
          <w:szCs w:val="28"/>
        </w:rPr>
        <w:t xml:space="preserve">В дослідницькій лабораторії візуалізації при </w:t>
      </w:r>
      <w:proofErr w:type="spellStart"/>
      <w:r w:rsidR="00350D74" w:rsidRPr="00D03AB2">
        <w:rPr>
          <w:color w:val="000000"/>
          <w:sz w:val="28"/>
          <w:szCs w:val="28"/>
        </w:rPr>
        <w:t>Іллінойському</w:t>
      </w:r>
      <w:proofErr w:type="spellEnd"/>
      <w:r w:rsidR="00350D74" w:rsidRPr="00D03AB2">
        <w:rPr>
          <w:color w:val="000000"/>
          <w:sz w:val="28"/>
          <w:szCs w:val="28"/>
        </w:rPr>
        <w:t xml:space="preserve"> університеті використовується власна розробка </w:t>
      </w:r>
      <w:r w:rsidR="00B306A6" w:rsidRPr="00D03AB2">
        <w:rPr>
          <w:color w:val="000000"/>
          <w:sz w:val="28"/>
          <w:szCs w:val="28"/>
        </w:rPr>
        <w:t>CAVE</w:t>
      </w:r>
      <w:r w:rsidR="00350D74" w:rsidRPr="00D03AB2">
        <w:rPr>
          <w:color w:val="000000"/>
          <w:sz w:val="28"/>
          <w:szCs w:val="28"/>
        </w:rPr>
        <w:t xml:space="preserve"> з використанням 3</w:t>
      </w:r>
      <w:r w:rsidR="00350D74" w:rsidRPr="00D03AB2">
        <w:rPr>
          <w:color w:val="000000"/>
          <w:sz w:val="28"/>
          <w:szCs w:val="28"/>
          <w:lang w:val="en-US"/>
        </w:rPr>
        <w:t>D</w:t>
      </w:r>
      <w:proofErr w:type="spellStart"/>
      <w:r w:rsidR="00350D74" w:rsidRPr="00D03AB2">
        <w:rPr>
          <w:color w:val="000000"/>
          <w:sz w:val="28"/>
          <w:szCs w:val="28"/>
        </w:rPr>
        <w:t>-зображення</w:t>
      </w:r>
      <w:proofErr w:type="spellEnd"/>
      <w:r w:rsidR="00350D74" w:rsidRPr="00D03AB2">
        <w:rPr>
          <w:color w:val="000000"/>
          <w:sz w:val="28"/>
          <w:szCs w:val="28"/>
        </w:rPr>
        <w:t xml:space="preserve"> на всі стіни аудиторії та керуванням </w:t>
      </w:r>
      <w:proofErr w:type="spellStart"/>
      <w:r w:rsidR="00350D74" w:rsidRPr="00D03AB2">
        <w:rPr>
          <w:color w:val="000000"/>
          <w:sz w:val="28"/>
          <w:szCs w:val="28"/>
        </w:rPr>
        <w:t>ситемою</w:t>
      </w:r>
      <w:proofErr w:type="spellEnd"/>
      <w:r w:rsidR="00350D74" w:rsidRPr="00D03AB2">
        <w:rPr>
          <w:color w:val="000000"/>
          <w:sz w:val="28"/>
          <w:szCs w:val="28"/>
        </w:rPr>
        <w:t xml:space="preserve"> за допомогою</w:t>
      </w:r>
      <w:r w:rsidR="00501184" w:rsidRPr="00D03AB2">
        <w:rPr>
          <w:color w:val="000000"/>
          <w:sz w:val="28"/>
          <w:szCs w:val="28"/>
        </w:rPr>
        <w:t xml:space="preserve"> жестів (</w:t>
      </w:r>
      <w:r w:rsidR="00350D74" w:rsidRPr="00D03AB2">
        <w:rPr>
          <w:color w:val="000000"/>
          <w:sz w:val="28"/>
          <w:szCs w:val="28"/>
        </w:rPr>
        <w:t>рухів</w:t>
      </w:r>
      <w:r w:rsidR="00501184" w:rsidRPr="00D03AB2">
        <w:rPr>
          <w:color w:val="000000"/>
          <w:sz w:val="28"/>
          <w:szCs w:val="28"/>
        </w:rPr>
        <w:t>).</w:t>
      </w:r>
      <w:r w:rsidR="00977747" w:rsidRPr="00D03AB2">
        <w:rPr>
          <w:color w:val="000000"/>
          <w:sz w:val="28"/>
          <w:szCs w:val="28"/>
        </w:rPr>
        <w:t xml:space="preserve"> C</w:t>
      </w:r>
      <w:r w:rsidR="00977747" w:rsidRPr="00D03AB2">
        <w:rPr>
          <w:color w:val="000000"/>
          <w:sz w:val="28"/>
          <w:szCs w:val="28"/>
          <w:lang w:val="en-US"/>
        </w:rPr>
        <w:t>AVE</w:t>
      </w:r>
      <w:r w:rsidR="00977747" w:rsidRPr="00D03AB2">
        <w:rPr>
          <w:color w:val="000000"/>
          <w:sz w:val="28"/>
          <w:szCs w:val="28"/>
          <w:lang w:val="ru-RU"/>
        </w:rPr>
        <w:t xml:space="preserve"> </w:t>
      </w:r>
      <w:r w:rsidR="00977747" w:rsidRPr="00D03AB2">
        <w:rPr>
          <w:color w:val="000000"/>
          <w:sz w:val="28"/>
          <w:szCs w:val="28"/>
        </w:rPr>
        <w:t xml:space="preserve"> та </w:t>
      </w:r>
      <w:r w:rsidR="00977747" w:rsidRPr="00D03AB2">
        <w:rPr>
          <w:color w:val="000000"/>
          <w:sz w:val="28"/>
          <w:szCs w:val="28"/>
          <w:lang w:val="en-US"/>
        </w:rPr>
        <w:t>G</w:t>
      </w:r>
      <w:r w:rsidR="00977747" w:rsidRPr="00D03AB2">
        <w:rPr>
          <w:color w:val="000000"/>
          <w:sz w:val="28"/>
          <w:szCs w:val="28"/>
          <w:lang w:val="ru-RU"/>
        </w:rPr>
        <w:t>-</w:t>
      </w:r>
      <w:r w:rsidR="00977747" w:rsidRPr="00D03AB2">
        <w:rPr>
          <w:color w:val="000000"/>
          <w:sz w:val="28"/>
          <w:szCs w:val="28"/>
          <w:lang w:val="en-US"/>
        </w:rPr>
        <w:t>speak</w:t>
      </w:r>
      <w:r w:rsidR="00977747" w:rsidRPr="00D03AB2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="00977747" w:rsidRPr="00D03AB2">
        <w:rPr>
          <w:color w:val="000000"/>
          <w:sz w:val="28"/>
          <w:szCs w:val="28"/>
          <w:lang w:val="ru-RU"/>
        </w:rPr>
        <w:t>досить</w:t>
      </w:r>
      <w:proofErr w:type="spellEnd"/>
      <w:r w:rsidR="00977747" w:rsidRPr="00D03AB2">
        <w:rPr>
          <w:color w:val="000000"/>
          <w:sz w:val="28"/>
          <w:szCs w:val="28"/>
          <w:lang w:val="ru-RU"/>
        </w:rPr>
        <w:t xml:space="preserve"> </w:t>
      </w:r>
      <w:r w:rsidR="003B13FE" w:rsidRPr="00D03AB2">
        <w:rPr>
          <w:color w:val="000000"/>
          <w:sz w:val="28"/>
          <w:szCs w:val="28"/>
        </w:rPr>
        <w:t xml:space="preserve">дорогими системами спеціально розробленими для </w:t>
      </w:r>
      <w:proofErr w:type="spellStart"/>
      <w:r w:rsidR="003B13FE" w:rsidRPr="00D03AB2">
        <w:rPr>
          <w:color w:val="000000"/>
          <w:sz w:val="28"/>
          <w:szCs w:val="28"/>
        </w:rPr>
        <w:t>коллаборації</w:t>
      </w:r>
      <w:proofErr w:type="spellEnd"/>
      <w:r w:rsidR="003B13FE" w:rsidRPr="00D03AB2">
        <w:rPr>
          <w:color w:val="FF0000"/>
          <w:sz w:val="28"/>
          <w:szCs w:val="28"/>
        </w:rPr>
        <w:t>.</w:t>
      </w:r>
      <w:r w:rsidR="00A63A69" w:rsidRPr="00D03AB2">
        <w:rPr>
          <w:color w:val="FF0000"/>
          <w:sz w:val="28"/>
          <w:szCs w:val="28"/>
        </w:rPr>
        <w:t xml:space="preserve"> </w:t>
      </w:r>
      <w:r w:rsidR="003B13FE" w:rsidRPr="00D03AB2">
        <w:rPr>
          <w:color w:val="FF0000"/>
          <w:sz w:val="28"/>
          <w:szCs w:val="28"/>
        </w:rPr>
        <w:t xml:space="preserve"> </w:t>
      </w:r>
      <w:r w:rsidR="003B13FE" w:rsidRPr="00D03AB2">
        <w:rPr>
          <w:sz w:val="28"/>
          <w:szCs w:val="28"/>
        </w:rPr>
        <w:t>Доступність</w:t>
      </w:r>
      <w:r w:rsidR="003B13FE" w:rsidRPr="00D03AB2">
        <w:rPr>
          <w:bCs/>
          <w:sz w:val="28"/>
          <w:szCs w:val="28"/>
        </w:rPr>
        <w:t xml:space="preserve"> </w:t>
      </w:r>
      <w:r w:rsidR="003B13FE" w:rsidRPr="00D03AB2">
        <w:rPr>
          <w:sz w:val="28"/>
          <w:szCs w:val="28"/>
        </w:rPr>
        <w:t xml:space="preserve">Microsoft </w:t>
      </w:r>
      <w:proofErr w:type="spellStart"/>
      <w:r w:rsidR="003B13FE" w:rsidRPr="00D03AB2">
        <w:rPr>
          <w:sz w:val="28"/>
          <w:szCs w:val="28"/>
        </w:rPr>
        <w:t>Kinnect</w:t>
      </w:r>
      <w:proofErr w:type="spellEnd"/>
      <w:r w:rsidR="003B13FE" w:rsidRPr="00D03AB2">
        <w:rPr>
          <w:sz w:val="28"/>
          <w:szCs w:val="28"/>
        </w:rPr>
        <w:t xml:space="preserve">   та програмного забезпечення для неї (освітні додатки до якої розробляються у ряді університетів, у тому числі у лабораторії </w:t>
      </w:r>
      <w:proofErr w:type="spellStart"/>
      <w:r w:rsidR="003B13FE" w:rsidRPr="00D03AB2">
        <w:rPr>
          <w:sz w:val="28"/>
          <w:szCs w:val="28"/>
        </w:rPr>
        <w:t>Мас</w:t>
      </w:r>
      <w:r w:rsidR="00A63A69" w:rsidRPr="00D03AB2">
        <w:rPr>
          <w:sz w:val="28"/>
          <w:szCs w:val="28"/>
        </w:rPr>
        <w:t>с</w:t>
      </w:r>
      <w:r w:rsidR="003B13FE" w:rsidRPr="00D03AB2">
        <w:rPr>
          <w:sz w:val="28"/>
          <w:szCs w:val="28"/>
        </w:rPr>
        <w:t>ачусетського</w:t>
      </w:r>
      <w:proofErr w:type="spellEnd"/>
      <w:r w:rsidR="003B13FE" w:rsidRPr="00D03AB2">
        <w:rPr>
          <w:sz w:val="28"/>
          <w:szCs w:val="28"/>
        </w:rPr>
        <w:t xml:space="preserve"> технологічного університету</w:t>
      </w:r>
      <w:r w:rsidR="008A5234">
        <w:rPr>
          <w:sz w:val="28"/>
          <w:szCs w:val="28"/>
        </w:rPr>
        <w:t xml:space="preserve"> (18)</w:t>
      </w:r>
      <w:r w:rsidR="003B13FE" w:rsidRPr="00D03AB2">
        <w:rPr>
          <w:sz w:val="28"/>
          <w:szCs w:val="28"/>
        </w:rPr>
        <w:t xml:space="preserve"> та інших технічних засобів для забезпечення жестових інтерфейсів призвела до створення дешевих аналогів G-</w:t>
      </w:r>
      <w:proofErr w:type="spellStart"/>
      <w:r w:rsidR="003B13FE" w:rsidRPr="00D03AB2">
        <w:rPr>
          <w:sz w:val="28"/>
          <w:szCs w:val="28"/>
        </w:rPr>
        <w:t>speak</w:t>
      </w:r>
      <w:proofErr w:type="spellEnd"/>
      <w:r w:rsidR="003B13FE" w:rsidRPr="00D03AB2">
        <w:rPr>
          <w:sz w:val="28"/>
          <w:szCs w:val="28"/>
        </w:rPr>
        <w:t xml:space="preserve"> різними компаніями та університетами.</w:t>
      </w:r>
    </w:p>
    <w:p w:rsidR="0001279B" w:rsidRDefault="0001279B" w:rsidP="0001279B">
      <w:pPr>
        <w:jc w:val="both"/>
        <w:outlineLvl w:val="1"/>
        <w:rPr>
          <w:sz w:val="27"/>
          <w:szCs w:val="27"/>
        </w:rPr>
      </w:pPr>
    </w:p>
    <w:p w:rsidR="00FD648B" w:rsidRPr="0001279B" w:rsidRDefault="0001279B" w:rsidP="0001279B">
      <w:pPr>
        <w:jc w:val="both"/>
        <w:outlineLvl w:val="1"/>
        <w:rPr>
          <w:b/>
          <w:sz w:val="28"/>
          <w:szCs w:val="28"/>
        </w:rPr>
      </w:pPr>
      <w:r w:rsidRPr="0001279B">
        <w:rPr>
          <w:b/>
          <w:sz w:val="28"/>
          <w:szCs w:val="28"/>
        </w:rPr>
        <w:t>Використані джерела:</w:t>
      </w:r>
    </w:p>
    <w:p w:rsidR="00FD648B" w:rsidRPr="0001279B" w:rsidRDefault="00FD648B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3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http://www.youtube.com/watch?v=LtmdiPUGGe8</w:t>
        </w:r>
      </w:hyperlink>
      <w:r w:rsidRPr="0001279B">
        <w:rPr>
          <w:sz w:val="28"/>
          <w:szCs w:val="28"/>
        </w:rPr>
        <w:t>)</w:t>
      </w:r>
    </w:p>
    <w:p w:rsidR="00FD648B" w:rsidRPr="0001279B" w:rsidRDefault="00FD648B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4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http://www.iktogskole.no/wp-content/uploads/2011/02/ipadasapedagogicaldevice-110222.pdf</w:t>
        </w:r>
      </w:hyperlink>
    </w:p>
    <w:p w:rsidR="00FD648B" w:rsidRPr="0001279B" w:rsidRDefault="00FD648B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5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http://www.apple.com/education/</w:t>
        </w:r>
      </w:hyperlink>
      <w:r w:rsidRPr="0001279B">
        <w:rPr>
          <w:sz w:val="28"/>
          <w:szCs w:val="28"/>
        </w:rPr>
        <w:t xml:space="preserve"> </w:t>
      </w:r>
    </w:p>
    <w:p w:rsidR="00FD648B" w:rsidRPr="0001279B" w:rsidRDefault="00FD648B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6" w:history="1">
        <w:r w:rsidRPr="0001279B">
          <w:rPr>
            <w:rStyle w:val="a4"/>
            <w:color w:val="auto"/>
            <w:sz w:val="28"/>
            <w:szCs w:val="28"/>
            <w:u w:val="none"/>
          </w:rPr>
          <w:t>http://vido.com.ua/news/view/uchiebnik-xxi-vieka-viersiia-dlia-ipad/1781</w:t>
        </w:r>
      </w:hyperlink>
    </w:p>
    <w:p w:rsidR="00FD648B" w:rsidRPr="0001279B" w:rsidRDefault="00FD648B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7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http://www.cmu.edu/teaching/technology/whitepapers/ClassroomResponse_Nov07.pdf</w:t>
        </w:r>
      </w:hyperlink>
      <w:r w:rsidRPr="0001279B">
        <w:rPr>
          <w:sz w:val="28"/>
          <w:szCs w:val="28"/>
        </w:rPr>
        <w:t xml:space="preserve">  </w:t>
      </w:r>
    </w:p>
    <w:p w:rsidR="00FD648B" w:rsidRPr="0001279B" w:rsidRDefault="002F003C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8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http://www.crlt.umich.edu/tstrategies/tstt.php</w:t>
        </w:r>
      </w:hyperlink>
    </w:p>
    <w:p w:rsidR="002F003C" w:rsidRPr="0001279B" w:rsidRDefault="002F003C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29" w:history="1">
        <w:r w:rsidRPr="0001279B">
          <w:rPr>
            <w:rStyle w:val="a4"/>
            <w:color w:val="auto"/>
            <w:sz w:val="28"/>
            <w:szCs w:val="28"/>
            <w:u w:val="none"/>
          </w:rPr>
          <w:t>http://cft.vanderbilt.edu/docs/classroom-response-system-clickers-bibliography/</w:t>
        </w:r>
      </w:hyperlink>
    </w:p>
    <w:p w:rsidR="002F003C" w:rsidRPr="0001279B" w:rsidRDefault="002F003C" w:rsidP="002F003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30" w:history="1">
        <w:r w:rsidRPr="0001279B">
          <w:rPr>
            <w:rStyle w:val="a4"/>
            <w:color w:val="auto"/>
            <w:sz w:val="28"/>
            <w:szCs w:val="28"/>
            <w:u w:val="none"/>
          </w:rPr>
          <w:t>http://ctl.stanford.edu/handbook/technology-in-teaching.html</w:t>
        </w:r>
      </w:hyperlink>
    </w:p>
    <w:p w:rsidR="002F003C" w:rsidRPr="0001279B" w:rsidRDefault="002F003C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hyperlink r:id="rId31" w:tgtFrame="_blank" w:history="1">
        <w:r w:rsidRPr="0001279B">
          <w:rPr>
            <w:rStyle w:val="a4"/>
            <w:color w:val="auto"/>
            <w:sz w:val="28"/>
            <w:szCs w:val="28"/>
            <w:u w:val="none"/>
          </w:rPr>
          <w:t>http://edudirectory.secondlife.com/</w:t>
        </w:r>
      </w:hyperlink>
    </w:p>
    <w:p w:rsidR="002F003C" w:rsidRPr="0001279B" w:rsidRDefault="00D03AB2" w:rsidP="00FD648B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2" w:tgtFrame="_blank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http://www.physorg.com/news168608901.html</w:t>
        </w:r>
      </w:hyperlink>
    </w:p>
    <w:p w:rsidR="00D03AB2" w:rsidRPr="0001279B" w:rsidRDefault="00D03AB2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3" w:history="1">
        <w:r w:rsidRPr="0001279B">
          <w:rPr>
            <w:rStyle w:val="a4"/>
            <w:color w:val="auto"/>
            <w:sz w:val="28"/>
            <w:szCs w:val="28"/>
            <w:u w:val="none"/>
          </w:rPr>
          <w:t>http://ctl.stanford.edu/handbook/technology-in-teaching.html</w:t>
        </w:r>
      </w:hyperlink>
    </w:p>
    <w:p w:rsidR="00D03AB2" w:rsidRPr="0001279B" w:rsidRDefault="00D03AB2" w:rsidP="00D03AB2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79B">
        <w:rPr>
          <w:sz w:val="28"/>
          <w:szCs w:val="28"/>
        </w:rPr>
        <w:t xml:space="preserve"> http://www.stanford.edu/~johnrick/)</w:t>
      </w:r>
    </w:p>
    <w:p w:rsidR="00D03AB2" w:rsidRPr="0001279B" w:rsidRDefault="00D03AB2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4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http://www.jsnet.eku.edu/ARBlog/</w:t>
        </w:r>
      </w:hyperlink>
    </w:p>
    <w:p w:rsidR="00D03AB2" w:rsidRPr="0001279B" w:rsidRDefault="00D03AB2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5" w:history="1">
        <w:r w:rsidRPr="0001279B">
          <w:rPr>
            <w:rStyle w:val="a4"/>
            <w:color w:val="auto"/>
            <w:sz w:val="28"/>
            <w:szCs w:val="28"/>
            <w:u w:val="none"/>
          </w:rPr>
          <w:t>http://education.mit.edu/projects/mitar-games</w:t>
        </w:r>
      </w:hyperlink>
    </w:p>
    <w:p w:rsidR="00D03AB2" w:rsidRPr="0001279B" w:rsidRDefault="00D03AB2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6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http://www.slideshare.net/kehamilt/augmented-reality-in-education</w:t>
        </w:r>
      </w:hyperlink>
    </w:p>
    <w:p w:rsidR="00D03AB2" w:rsidRPr="0001279B" w:rsidRDefault="00D03AB2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7" w:history="1">
        <w:r w:rsidRPr="0001279B">
          <w:rPr>
            <w:rStyle w:val="a4"/>
            <w:color w:val="auto"/>
            <w:sz w:val="28"/>
            <w:szCs w:val="28"/>
            <w:u w:val="none"/>
          </w:rPr>
          <w:t>http://oblong.com/</w:t>
        </w:r>
      </w:hyperlink>
    </w:p>
    <w:p w:rsidR="00D03AB2" w:rsidRPr="0001279B" w:rsidRDefault="006853E0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8" w:history="1">
        <w:r w:rsidRPr="0001279B">
          <w:rPr>
            <w:rStyle w:val="a4"/>
            <w:color w:val="auto"/>
            <w:sz w:val="28"/>
            <w:szCs w:val="28"/>
            <w:u w:val="none"/>
          </w:rPr>
          <w:t>http://www.media.mit.edu/</w:t>
        </w:r>
      </w:hyperlink>
    </w:p>
    <w:p w:rsidR="006853E0" w:rsidRPr="0001279B" w:rsidRDefault="008A5234" w:rsidP="00D03AB2">
      <w:pPr>
        <w:pStyle w:val="a9"/>
        <w:numPr>
          <w:ilvl w:val="0"/>
          <w:numId w:val="27"/>
        </w:numPr>
        <w:jc w:val="both"/>
        <w:outlineLvl w:val="1"/>
        <w:rPr>
          <w:sz w:val="28"/>
          <w:szCs w:val="28"/>
        </w:rPr>
      </w:pPr>
      <w:r w:rsidRPr="0001279B">
        <w:rPr>
          <w:sz w:val="28"/>
          <w:szCs w:val="28"/>
        </w:rPr>
        <w:t xml:space="preserve"> </w:t>
      </w:r>
      <w:hyperlink r:id="rId39" w:history="1">
        <w:r w:rsidRPr="0001279B">
          <w:rPr>
            <w:rStyle w:val="a4"/>
            <w:color w:val="auto"/>
            <w:sz w:val="28"/>
            <w:szCs w:val="28"/>
            <w:u w:val="none"/>
          </w:rPr>
          <w:t>http://depthjs.media.mit.edu/</w:t>
        </w:r>
      </w:hyperlink>
      <w:r w:rsidRPr="0001279B">
        <w:rPr>
          <w:sz w:val="28"/>
          <w:szCs w:val="28"/>
        </w:rPr>
        <w:t xml:space="preserve"> </w:t>
      </w:r>
    </w:p>
    <w:p w:rsidR="00FD648B" w:rsidRPr="00FD648B" w:rsidRDefault="00FD648B" w:rsidP="00FD648B">
      <w:pPr>
        <w:jc w:val="both"/>
        <w:rPr>
          <w:sz w:val="27"/>
          <w:szCs w:val="27"/>
        </w:rPr>
      </w:pPr>
    </w:p>
    <w:sectPr w:rsidR="00FD648B" w:rsidRPr="00FD648B" w:rsidSect="003107D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84" w:rsidRDefault="001C2984" w:rsidP="00553BA9">
      <w:pPr>
        <w:spacing w:line="240" w:lineRule="auto"/>
      </w:pPr>
      <w:r>
        <w:separator/>
      </w:r>
    </w:p>
  </w:endnote>
  <w:endnote w:type="continuationSeparator" w:id="0">
    <w:p w:rsidR="001C2984" w:rsidRDefault="001C2984" w:rsidP="00553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70" w:rsidRDefault="00144F7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01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44F70" w:rsidRDefault="00C05A98">
        <w:pPr>
          <w:pStyle w:val="ac"/>
          <w:jc w:val="right"/>
        </w:pPr>
        <w:r>
          <w:fldChar w:fldCharType="begin"/>
        </w:r>
        <w:r w:rsidR="00144F70">
          <w:instrText>PAGE   \* MERGEFORMAT</w:instrText>
        </w:r>
        <w:r>
          <w:fldChar w:fldCharType="separate"/>
        </w:r>
        <w:r w:rsidR="0001279B" w:rsidRPr="0001279B">
          <w:rPr>
            <w:noProof/>
            <w:lang w:val="ru-RU"/>
          </w:rPr>
          <w:t>9</w:t>
        </w:r>
        <w:r>
          <w:fldChar w:fldCharType="end"/>
        </w:r>
      </w:p>
    </w:sdtContent>
  </w:sdt>
  <w:p w:rsidR="00144F70" w:rsidRDefault="00144F7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70" w:rsidRDefault="00144F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84" w:rsidRDefault="001C2984" w:rsidP="00553BA9">
      <w:pPr>
        <w:spacing w:line="240" w:lineRule="auto"/>
      </w:pPr>
      <w:r>
        <w:separator/>
      </w:r>
    </w:p>
  </w:footnote>
  <w:footnote w:type="continuationSeparator" w:id="0">
    <w:p w:rsidR="001C2984" w:rsidRDefault="001C2984" w:rsidP="00553B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70" w:rsidRDefault="00144F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70" w:rsidRDefault="00144F7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70" w:rsidRDefault="00144F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42B"/>
    <w:multiLevelType w:val="hybridMultilevel"/>
    <w:tmpl w:val="1C9C07E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6C61"/>
    <w:multiLevelType w:val="hybridMultilevel"/>
    <w:tmpl w:val="1716249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A6599"/>
    <w:multiLevelType w:val="hybridMultilevel"/>
    <w:tmpl w:val="5DB2FF26"/>
    <w:lvl w:ilvl="0" w:tplc="0422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15861"/>
    <w:multiLevelType w:val="multilevel"/>
    <w:tmpl w:val="AE9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03FCE"/>
    <w:multiLevelType w:val="multilevel"/>
    <w:tmpl w:val="1F42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08B5"/>
    <w:multiLevelType w:val="hybridMultilevel"/>
    <w:tmpl w:val="7042F8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959A5"/>
    <w:multiLevelType w:val="hybridMultilevel"/>
    <w:tmpl w:val="A8C642B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223A0"/>
    <w:multiLevelType w:val="hybridMultilevel"/>
    <w:tmpl w:val="B526091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DA643C"/>
    <w:multiLevelType w:val="hybridMultilevel"/>
    <w:tmpl w:val="E356F308"/>
    <w:lvl w:ilvl="0" w:tplc="90220B2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A045EA"/>
    <w:multiLevelType w:val="multilevel"/>
    <w:tmpl w:val="C936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C332E"/>
    <w:multiLevelType w:val="multilevel"/>
    <w:tmpl w:val="5F1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075AA"/>
    <w:multiLevelType w:val="hybridMultilevel"/>
    <w:tmpl w:val="79A64C1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664DE7"/>
    <w:multiLevelType w:val="hybridMultilevel"/>
    <w:tmpl w:val="529A343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752553"/>
    <w:multiLevelType w:val="hybridMultilevel"/>
    <w:tmpl w:val="E5E41EC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3834"/>
    <w:multiLevelType w:val="multilevel"/>
    <w:tmpl w:val="E8A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D5F91"/>
    <w:multiLevelType w:val="hybridMultilevel"/>
    <w:tmpl w:val="7B16781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3F7ED6"/>
    <w:multiLevelType w:val="hybridMultilevel"/>
    <w:tmpl w:val="84DEC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326D"/>
    <w:multiLevelType w:val="multilevel"/>
    <w:tmpl w:val="5F4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F1C42"/>
    <w:multiLevelType w:val="multilevel"/>
    <w:tmpl w:val="6FD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5586B"/>
    <w:multiLevelType w:val="hybridMultilevel"/>
    <w:tmpl w:val="3A0EB464"/>
    <w:lvl w:ilvl="0" w:tplc="7D30000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8146D5"/>
    <w:multiLevelType w:val="multilevel"/>
    <w:tmpl w:val="5C2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A07C2"/>
    <w:multiLevelType w:val="multilevel"/>
    <w:tmpl w:val="8F2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C84EFB"/>
    <w:multiLevelType w:val="multilevel"/>
    <w:tmpl w:val="883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47563"/>
    <w:multiLevelType w:val="multilevel"/>
    <w:tmpl w:val="437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23001A"/>
    <w:multiLevelType w:val="multilevel"/>
    <w:tmpl w:val="210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D24CD"/>
    <w:multiLevelType w:val="multilevel"/>
    <w:tmpl w:val="EAB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97669"/>
    <w:multiLevelType w:val="multilevel"/>
    <w:tmpl w:val="2F8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19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6"/>
  </w:num>
  <w:num w:numId="18">
    <w:abstractNumId w:val="12"/>
  </w:num>
  <w:num w:numId="19">
    <w:abstractNumId w:val="13"/>
  </w:num>
  <w:num w:numId="20">
    <w:abstractNumId w:val="25"/>
  </w:num>
  <w:num w:numId="21">
    <w:abstractNumId w:val="1"/>
  </w:num>
  <w:num w:numId="22">
    <w:abstractNumId w:val="11"/>
  </w:num>
  <w:num w:numId="23">
    <w:abstractNumId w:val="15"/>
  </w:num>
  <w:num w:numId="24">
    <w:abstractNumId w:val="24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32"/>
    <w:rsid w:val="000001B6"/>
    <w:rsid w:val="00000541"/>
    <w:rsid w:val="000022BB"/>
    <w:rsid w:val="000030FF"/>
    <w:rsid w:val="000057C8"/>
    <w:rsid w:val="0001279B"/>
    <w:rsid w:val="0001373B"/>
    <w:rsid w:val="0001449B"/>
    <w:rsid w:val="00020262"/>
    <w:rsid w:val="0002235D"/>
    <w:rsid w:val="00023DB2"/>
    <w:rsid w:val="00024F71"/>
    <w:rsid w:val="000263C3"/>
    <w:rsid w:val="0003531D"/>
    <w:rsid w:val="000363AF"/>
    <w:rsid w:val="000369DD"/>
    <w:rsid w:val="000379E8"/>
    <w:rsid w:val="00050FC3"/>
    <w:rsid w:val="00054743"/>
    <w:rsid w:val="00054A0C"/>
    <w:rsid w:val="00056ECA"/>
    <w:rsid w:val="00057E24"/>
    <w:rsid w:val="00057E40"/>
    <w:rsid w:val="000624CF"/>
    <w:rsid w:val="000643DD"/>
    <w:rsid w:val="0006576A"/>
    <w:rsid w:val="00067609"/>
    <w:rsid w:val="00071925"/>
    <w:rsid w:val="00071CD3"/>
    <w:rsid w:val="00071D81"/>
    <w:rsid w:val="0007608D"/>
    <w:rsid w:val="00081EE1"/>
    <w:rsid w:val="00085EFA"/>
    <w:rsid w:val="00085FBC"/>
    <w:rsid w:val="00092B6F"/>
    <w:rsid w:val="000957F6"/>
    <w:rsid w:val="000B0619"/>
    <w:rsid w:val="000B0993"/>
    <w:rsid w:val="000B111F"/>
    <w:rsid w:val="000B2704"/>
    <w:rsid w:val="000B65BE"/>
    <w:rsid w:val="000C5887"/>
    <w:rsid w:val="000C7E57"/>
    <w:rsid w:val="000D1F8A"/>
    <w:rsid w:val="000D2330"/>
    <w:rsid w:val="000D4BF5"/>
    <w:rsid w:val="000D61CF"/>
    <w:rsid w:val="000E13DF"/>
    <w:rsid w:val="000E3B8B"/>
    <w:rsid w:val="000E6528"/>
    <w:rsid w:val="000F3033"/>
    <w:rsid w:val="000F56BA"/>
    <w:rsid w:val="000F6C17"/>
    <w:rsid w:val="000F708D"/>
    <w:rsid w:val="00101C43"/>
    <w:rsid w:val="001031A5"/>
    <w:rsid w:val="00104B35"/>
    <w:rsid w:val="001078A1"/>
    <w:rsid w:val="001129C6"/>
    <w:rsid w:val="001153FE"/>
    <w:rsid w:val="00115545"/>
    <w:rsid w:val="00115F51"/>
    <w:rsid w:val="001231F3"/>
    <w:rsid w:val="00124183"/>
    <w:rsid w:val="00124452"/>
    <w:rsid w:val="00132E77"/>
    <w:rsid w:val="001330D1"/>
    <w:rsid w:val="00135E94"/>
    <w:rsid w:val="00136D1F"/>
    <w:rsid w:val="00140133"/>
    <w:rsid w:val="00142705"/>
    <w:rsid w:val="00142B83"/>
    <w:rsid w:val="001432F3"/>
    <w:rsid w:val="001440B4"/>
    <w:rsid w:val="00144F70"/>
    <w:rsid w:val="0014535B"/>
    <w:rsid w:val="0014539D"/>
    <w:rsid w:val="001534B1"/>
    <w:rsid w:val="00155D8A"/>
    <w:rsid w:val="00155EA3"/>
    <w:rsid w:val="00160F64"/>
    <w:rsid w:val="00161F64"/>
    <w:rsid w:val="00166BFE"/>
    <w:rsid w:val="00170FEB"/>
    <w:rsid w:val="001740A8"/>
    <w:rsid w:val="0018208D"/>
    <w:rsid w:val="0018510E"/>
    <w:rsid w:val="0019594D"/>
    <w:rsid w:val="0019730E"/>
    <w:rsid w:val="001A1524"/>
    <w:rsid w:val="001A1835"/>
    <w:rsid w:val="001A23CD"/>
    <w:rsid w:val="001A3C49"/>
    <w:rsid w:val="001A3F57"/>
    <w:rsid w:val="001A4CB3"/>
    <w:rsid w:val="001A5B39"/>
    <w:rsid w:val="001B3336"/>
    <w:rsid w:val="001C0AB6"/>
    <w:rsid w:val="001C2984"/>
    <w:rsid w:val="001C41B7"/>
    <w:rsid w:val="001C5989"/>
    <w:rsid w:val="001C7AB1"/>
    <w:rsid w:val="001D0089"/>
    <w:rsid w:val="001D3CF4"/>
    <w:rsid w:val="001D4FA0"/>
    <w:rsid w:val="001D5E04"/>
    <w:rsid w:val="001E032E"/>
    <w:rsid w:val="001E1488"/>
    <w:rsid w:val="001E4288"/>
    <w:rsid w:val="001E45CD"/>
    <w:rsid w:val="002065EA"/>
    <w:rsid w:val="0020693D"/>
    <w:rsid w:val="00207302"/>
    <w:rsid w:val="00212AD1"/>
    <w:rsid w:val="002153A2"/>
    <w:rsid w:val="00215A9B"/>
    <w:rsid w:val="00221038"/>
    <w:rsid w:val="002236F0"/>
    <w:rsid w:val="002240DE"/>
    <w:rsid w:val="00224AE5"/>
    <w:rsid w:val="00226E69"/>
    <w:rsid w:val="0023099E"/>
    <w:rsid w:val="0023618C"/>
    <w:rsid w:val="00243BB1"/>
    <w:rsid w:val="0024570D"/>
    <w:rsid w:val="00251EF6"/>
    <w:rsid w:val="002546FD"/>
    <w:rsid w:val="00255A0C"/>
    <w:rsid w:val="002577B5"/>
    <w:rsid w:val="00265BAA"/>
    <w:rsid w:val="00266D22"/>
    <w:rsid w:val="00270892"/>
    <w:rsid w:val="0027545D"/>
    <w:rsid w:val="00283428"/>
    <w:rsid w:val="00283EDE"/>
    <w:rsid w:val="00286A22"/>
    <w:rsid w:val="00287876"/>
    <w:rsid w:val="00290D1C"/>
    <w:rsid w:val="00290F67"/>
    <w:rsid w:val="00292CC8"/>
    <w:rsid w:val="00293480"/>
    <w:rsid w:val="002942C4"/>
    <w:rsid w:val="0029431D"/>
    <w:rsid w:val="00294D62"/>
    <w:rsid w:val="0029799D"/>
    <w:rsid w:val="002A2D45"/>
    <w:rsid w:val="002A3A7B"/>
    <w:rsid w:val="002B3A0A"/>
    <w:rsid w:val="002B69B2"/>
    <w:rsid w:val="002C2868"/>
    <w:rsid w:val="002C3A8D"/>
    <w:rsid w:val="002C5143"/>
    <w:rsid w:val="002C6C9F"/>
    <w:rsid w:val="002D1984"/>
    <w:rsid w:val="002D55B9"/>
    <w:rsid w:val="002E1D04"/>
    <w:rsid w:val="002E1EC4"/>
    <w:rsid w:val="002E6442"/>
    <w:rsid w:val="002F003C"/>
    <w:rsid w:val="002F02C0"/>
    <w:rsid w:val="002F044F"/>
    <w:rsid w:val="002F1458"/>
    <w:rsid w:val="002F30A7"/>
    <w:rsid w:val="00304D02"/>
    <w:rsid w:val="00305D38"/>
    <w:rsid w:val="003066F7"/>
    <w:rsid w:val="00307FAD"/>
    <w:rsid w:val="003107DF"/>
    <w:rsid w:val="0031146C"/>
    <w:rsid w:val="00313869"/>
    <w:rsid w:val="0031455F"/>
    <w:rsid w:val="0031680C"/>
    <w:rsid w:val="00321A44"/>
    <w:rsid w:val="00322711"/>
    <w:rsid w:val="00327436"/>
    <w:rsid w:val="0033296E"/>
    <w:rsid w:val="00334063"/>
    <w:rsid w:val="003345E2"/>
    <w:rsid w:val="00335538"/>
    <w:rsid w:val="00335C37"/>
    <w:rsid w:val="00337736"/>
    <w:rsid w:val="003459AF"/>
    <w:rsid w:val="0034653F"/>
    <w:rsid w:val="00350D74"/>
    <w:rsid w:val="003523F5"/>
    <w:rsid w:val="00352552"/>
    <w:rsid w:val="00353508"/>
    <w:rsid w:val="00354866"/>
    <w:rsid w:val="00354EB0"/>
    <w:rsid w:val="00357718"/>
    <w:rsid w:val="00362FAB"/>
    <w:rsid w:val="003658E2"/>
    <w:rsid w:val="00366462"/>
    <w:rsid w:val="0037047C"/>
    <w:rsid w:val="003733B0"/>
    <w:rsid w:val="0037479C"/>
    <w:rsid w:val="00375260"/>
    <w:rsid w:val="003778FC"/>
    <w:rsid w:val="00380BC8"/>
    <w:rsid w:val="00381557"/>
    <w:rsid w:val="00382033"/>
    <w:rsid w:val="00392D3D"/>
    <w:rsid w:val="00397C5E"/>
    <w:rsid w:val="003A2115"/>
    <w:rsid w:val="003A2FB1"/>
    <w:rsid w:val="003A32CF"/>
    <w:rsid w:val="003B13FE"/>
    <w:rsid w:val="003B27A0"/>
    <w:rsid w:val="003B3270"/>
    <w:rsid w:val="003B4404"/>
    <w:rsid w:val="003B5D06"/>
    <w:rsid w:val="003B72E6"/>
    <w:rsid w:val="003B747D"/>
    <w:rsid w:val="003D0DF1"/>
    <w:rsid w:val="003D0E41"/>
    <w:rsid w:val="003D5B00"/>
    <w:rsid w:val="003D63AF"/>
    <w:rsid w:val="003D7613"/>
    <w:rsid w:val="003D7A50"/>
    <w:rsid w:val="003E0287"/>
    <w:rsid w:val="003F36A0"/>
    <w:rsid w:val="003F4D23"/>
    <w:rsid w:val="003F4FA9"/>
    <w:rsid w:val="00404FB1"/>
    <w:rsid w:val="00405CE0"/>
    <w:rsid w:val="00406998"/>
    <w:rsid w:val="00412184"/>
    <w:rsid w:val="00412A45"/>
    <w:rsid w:val="004142FD"/>
    <w:rsid w:val="00417FB7"/>
    <w:rsid w:val="004207AD"/>
    <w:rsid w:val="00425B83"/>
    <w:rsid w:val="004315A1"/>
    <w:rsid w:val="004331BD"/>
    <w:rsid w:val="004364B0"/>
    <w:rsid w:val="00444D32"/>
    <w:rsid w:val="00444E16"/>
    <w:rsid w:val="004502DF"/>
    <w:rsid w:val="00451571"/>
    <w:rsid w:val="00451F25"/>
    <w:rsid w:val="00451FAE"/>
    <w:rsid w:val="004534D3"/>
    <w:rsid w:val="00455371"/>
    <w:rsid w:val="0046388A"/>
    <w:rsid w:val="0046426B"/>
    <w:rsid w:val="00465045"/>
    <w:rsid w:val="004651C5"/>
    <w:rsid w:val="00474609"/>
    <w:rsid w:val="00477F69"/>
    <w:rsid w:val="004804DB"/>
    <w:rsid w:val="00482E32"/>
    <w:rsid w:val="0048420C"/>
    <w:rsid w:val="00491552"/>
    <w:rsid w:val="004916DD"/>
    <w:rsid w:val="00491E75"/>
    <w:rsid w:val="00494302"/>
    <w:rsid w:val="00496A1D"/>
    <w:rsid w:val="00496F3E"/>
    <w:rsid w:val="004A04E5"/>
    <w:rsid w:val="004B2557"/>
    <w:rsid w:val="004B3383"/>
    <w:rsid w:val="004B4286"/>
    <w:rsid w:val="004B5399"/>
    <w:rsid w:val="004B53C7"/>
    <w:rsid w:val="004C4098"/>
    <w:rsid w:val="004C707F"/>
    <w:rsid w:val="004C75A6"/>
    <w:rsid w:val="004D0172"/>
    <w:rsid w:val="004D292B"/>
    <w:rsid w:val="004F53DD"/>
    <w:rsid w:val="004F7452"/>
    <w:rsid w:val="00501184"/>
    <w:rsid w:val="005035A4"/>
    <w:rsid w:val="0050364C"/>
    <w:rsid w:val="00504920"/>
    <w:rsid w:val="0050719C"/>
    <w:rsid w:val="00511895"/>
    <w:rsid w:val="00523A17"/>
    <w:rsid w:val="00525000"/>
    <w:rsid w:val="0052548D"/>
    <w:rsid w:val="00525EA0"/>
    <w:rsid w:val="00526EBF"/>
    <w:rsid w:val="005275D1"/>
    <w:rsid w:val="00527AF7"/>
    <w:rsid w:val="0053201C"/>
    <w:rsid w:val="00534E39"/>
    <w:rsid w:val="005461A8"/>
    <w:rsid w:val="00553BA9"/>
    <w:rsid w:val="00560CAF"/>
    <w:rsid w:val="00562C6E"/>
    <w:rsid w:val="00565F64"/>
    <w:rsid w:val="0056705E"/>
    <w:rsid w:val="00570D70"/>
    <w:rsid w:val="00571E73"/>
    <w:rsid w:val="005776B9"/>
    <w:rsid w:val="00577AAA"/>
    <w:rsid w:val="0058355A"/>
    <w:rsid w:val="005845F4"/>
    <w:rsid w:val="00592AD1"/>
    <w:rsid w:val="005951CC"/>
    <w:rsid w:val="005953D1"/>
    <w:rsid w:val="0059576C"/>
    <w:rsid w:val="00596A14"/>
    <w:rsid w:val="005A0D58"/>
    <w:rsid w:val="005A3A9A"/>
    <w:rsid w:val="005A423C"/>
    <w:rsid w:val="005A7276"/>
    <w:rsid w:val="005A73DD"/>
    <w:rsid w:val="005B1089"/>
    <w:rsid w:val="005B16EA"/>
    <w:rsid w:val="005B2596"/>
    <w:rsid w:val="005C47F5"/>
    <w:rsid w:val="005D032E"/>
    <w:rsid w:val="005D1B6C"/>
    <w:rsid w:val="005D282E"/>
    <w:rsid w:val="005D4CFB"/>
    <w:rsid w:val="005E094E"/>
    <w:rsid w:val="005E1143"/>
    <w:rsid w:val="005E2FC5"/>
    <w:rsid w:val="005E7047"/>
    <w:rsid w:val="00601F59"/>
    <w:rsid w:val="006025CE"/>
    <w:rsid w:val="00604795"/>
    <w:rsid w:val="00611920"/>
    <w:rsid w:val="00612913"/>
    <w:rsid w:val="0061479B"/>
    <w:rsid w:val="00614F85"/>
    <w:rsid w:val="00620B41"/>
    <w:rsid w:val="006233A7"/>
    <w:rsid w:val="006330BD"/>
    <w:rsid w:val="006332C2"/>
    <w:rsid w:val="00636C86"/>
    <w:rsid w:val="006415E6"/>
    <w:rsid w:val="00645D7A"/>
    <w:rsid w:val="0065071A"/>
    <w:rsid w:val="00651DC2"/>
    <w:rsid w:val="00653730"/>
    <w:rsid w:val="00663BA5"/>
    <w:rsid w:val="00664F7F"/>
    <w:rsid w:val="00670C3A"/>
    <w:rsid w:val="0067178E"/>
    <w:rsid w:val="00682744"/>
    <w:rsid w:val="00683A6D"/>
    <w:rsid w:val="006842EE"/>
    <w:rsid w:val="006853E0"/>
    <w:rsid w:val="006859A7"/>
    <w:rsid w:val="006A0940"/>
    <w:rsid w:val="006A3222"/>
    <w:rsid w:val="006A3507"/>
    <w:rsid w:val="006A3E05"/>
    <w:rsid w:val="006A597F"/>
    <w:rsid w:val="006A7437"/>
    <w:rsid w:val="006B6EBE"/>
    <w:rsid w:val="006C0295"/>
    <w:rsid w:val="006C45DF"/>
    <w:rsid w:val="006C6B7C"/>
    <w:rsid w:val="006D32AF"/>
    <w:rsid w:val="006D4238"/>
    <w:rsid w:val="006D4A11"/>
    <w:rsid w:val="006D5AC3"/>
    <w:rsid w:val="006E2740"/>
    <w:rsid w:val="006E44AA"/>
    <w:rsid w:val="006E5077"/>
    <w:rsid w:val="006F1977"/>
    <w:rsid w:val="00711A28"/>
    <w:rsid w:val="00714100"/>
    <w:rsid w:val="00721B3C"/>
    <w:rsid w:val="00726CC9"/>
    <w:rsid w:val="007274A7"/>
    <w:rsid w:val="00730F02"/>
    <w:rsid w:val="00730F2E"/>
    <w:rsid w:val="0073141C"/>
    <w:rsid w:val="0073641E"/>
    <w:rsid w:val="00736889"/>
    <w:rsid w:val="00741242"/>
    <w:rsid w:val="00742C0A"/>
    <w:rsid w:val="007477C4"/>
    <w:rsid w:val="00747DB6"/>
    <w:rsid w:val="007579A2"/>
    <w:rsid w:val="00763170"/>
    <w:rsid w:val="007777ED"/>
    <w:rsid w:val="00780CC9"/>
    <w:rsid w:val="00787FDD"/>
    <w:rsid w:val="007912D2"/>
    <w:rsid w:val="00794581"/>
    <w:rsid w:val="00794F5F"/>
    <w:rsid w:val="00796DA4"/>
    <w:rsid w:val="007A12A1"/>
    <w:rsid w:val="007A13C7"/>
    <w:rsid w:val="007B117B"/>
    <w:rsid w:val="007B2757"/>
    <w:rsid w:val="007B37E5"/>
    <w:rsid w:val="007B5F0B"/>
    <w:rsid w:val="007C7871"/>
    <w:rsid w:val="007D2DEE"/>
    <w:rsid w:val="007D50E1"/>
    <w:rsid w:val="007D682E"/>
    <w:rsid w:val="007E05A5"/>
    <w:rsid w:val="007E3517"/>
    <w:rsid w:val="007E6DE8"/>
    <w:rsid w:val="007E742A"/>
    <w:rsid w:val="007F18AD"/>
    <w:rsid w:val="007F3B49"/>
    <w:rsid w:val="008035F6"/>
    <w:rsid w:val="00805362"/>
    <w:rsid w:val="008132F2"/>
    <w:rsid w:val="00822ECD"/>
    <w:rsid w:val="008231E0"/>
    <w:rsid w:val="00826AD5"/>
    <w:rsid w:val="00832B60"/>
    <w:rsid w:val="0083581D"/>
    <w:rsid w:val="008366C6"/>
    <w:rsid w:val="00837904"/>
    <w:rsid w:val="00840DBF"/>
    <w:rsid w:val="00843CD4"/>
    <w:rsid w:val="0085290E"/>
    <w:rsid w:val="008540A4"/>
    <w:rsid w:val="00854623"/>
    <w:rsid w:val="00855C9D"/>
    <w:rsid w:val="00855D02"/>
    <w:rsid w:val="00856865"/>
    <w:rsid w:val="00862AC5"/>
    <w:rsid w:val="0086484A"/>
    <w:rsid w:val="0087098B"/>
    <w:rsid w:val="0087512E"/>
    <w:rsid w:val="00876D78"/>
    <w:rsid w:val="00882B73"/>
    <w:rsid w:val="00886300"/>
    <w:rsid w:val="0088759F"/>
    <w:rsid w:val="0089315B"/>
    <w:rsid w:val="00894C9B"/>
    <w:rsid w:val="00896662"/>
    <w:rsid w:val="008A5234"/>
    <w:rsid w:val="008A52E8"/>
    <w:rsid w:val="008A7D94"/>
    <w:rsid w:val="008B24F0"/>
    <w:rsid w:val="008C1918"/>
    <w:rsid w:val="008C2961"/>
    <w:rsid w:val="008C2FF9"/>
    <w:rsid w:val="008C3902"/>
    <w:rsid w:val="008D4C1B"/>
    <w:rsid w:val="008D67D3"/>
    <w:rsid w:val="008F3BFE"/>
    <w:rsid w:val="008F6E9E"/>
    <w:rsid w:val="0090073F"/>
    <w:rsid w:val="00901F5E"/>
    <w:rsid w:val="00917DEC"/>
    <w:rsid w:val="0092059A"/>
    <w:rsid w:val="00922BBC"/>
    <w:rsid w:val="00924048"/>
    <w:rsid w:val="00925B26"/>
    <w:rsid w:val="00930B89"/>
    <w:rsid w:val="00932657"/>
    <w:rsid w:val="0093517C"/>
    <w:rsid w:val="00940EAF"/>
    <w:rsid w:val="009428A2"/>
    <w:rsid w:val="00943A59"/>
    <w:rsid w:val="00945F48"/>
    <w:rsid w:val="009525C7"/>
    <w:rsid w:val="009571B9"/>
    <w:rsid w:val="009756B5"/>
    <w:rsid w:val="0097611E"/>
    <w:rsid w:val="00977747"/>
    <w:rsid w:val="00985E96"/>
    <w:rsid w:val="00986A2A"/>
    <w:rsid w:val="00986EA5"/>
    <w:rsid w:val="00995CD7"/>
    <w:rsid w:val="00996702"/>
    <w:rsid w:val="0099679A"/>
    <w:rsid w:val="0099713A"/>
    <w:rsid w:val="009A27E2"/>
    <w:rsid w:val="009A3802"/>
    <w:rsid w:val="009A3B63"/>
    <w:rsid w:val="009C2792"/>
    <w:rsid w:val="009C6305"/>
    <w:rsid w:val="009C74A7"/>
    <w:rsid w:val="009D22A3"/>
    <w:rsid w:val="009D5498"/>
    <w:rsid w:val="009E118B"/>
    <w:rsid w:val="009E2D77"/>
    <w:rsid w:val="009E32C9"/>
    <w:rsid w:val="009E3D88"/>
    <w:rsid w:val="009F05A7"/>
    <w:rsid w:val="009F0900"/>
    <w:rsid w:val="009F3B55"/>
    <w:rsid w:val="009F5559"/>
    <w:rsid w:val="009F7F98"/>
    <w:rsid w:val="00A00E37"/>
    <w:rsid w:val="00A0692F"/>
    <w:rsid w:val="00A07E73"/>
    <w:rsid w:val="00A12BDF"/>
    <w:rsid w:val="00A12EFC"/>
    <w:rsid w:val="00A17A26"/>
    <w:rsid w:val="00A20A6C"/>
    <w:rsid w:val="00A21C69"/>
    <w:rsid w:val="00A24A9B"/>
    <w:rsid w:val="00A24F0B"/>
    <w:rsid w:val="00A26101"/>
    <w:rsid w:val="00A2779F"/>
    <w:rsid w:val="00A27C72"/>
    <w:rsid w:val="00A37E4E"/>
    <w:rsid w:val="00A427F6"/>
    <w:rsid w:val="00A4334E"/>
    <w:rsid w:val="00A4695F"/>
    <w:rsid w:val="00A57907"/>
    <w:rsid w:val="00A62471"/>
    <w:rsid w:val="00A63A69"/>
    <w:rsid w:val="00A66B0E"/>
    <w:rsid w:val="00A67289"/>
    <w:rsid w:val="00A714F6"/>
    <w:rsid w:val="00A71D6B"/>
    <w:rsid w:val="00A73878"/>
    <w:rsid w:val="00A751C6"/>
    <w:rsid w:val="00A75D9C"/>
    <w:rsid w:val="00A77159"/>
    <w:rsid w:val="00A86189"/>
    <w:rsid w:val="00A871BC"/>
    <w:rsid w:val="00A90E62"/>
    <w:rsid w:val="00AB1579"/>
    <w:rsid w:val="00AB2171"/>
    <w:rsid w:val="00AC6124"/>
    <w:rsid w:val="00AC764F"/>
    <w:rsid w:val="00AD0DEF"/>
    <w:rsid w:val="00AD0F01"/>
    <w:rsid w:val="00AD2B15"/>
    <w:rsid w:val="00AD476B"/>
    <w:rsid w:val="00AD721E"/>
    <w:rsid w:val="00AD755C"/>
    <w:rsid w:val="00AE7B94"/>
    <w:rsid w:val="00AF2B7A"/>
    <w:rsid w:val="00AF6E97"/>
    <w:rsid w:val="00B02CA0"/>
    <w:rsid w:val="00B059C1"/>
    <w:rsid w:val="00B129AD"/>
    <w:rsid w:val="00B1658B"/>
    <w:rsid w:val="00B174BE"/>
    <w:rsid w:val="00B17BF0"/>
    <w:rsid w:val="00B215F5"/>
    <w:rsid w:val="00B23828"/>
    <w:rsid w:val="00B2475B"/>
    <w:rsid w:val="00B24BD1"/>
    <w:rsid w:val="00B256AC"/>
    <w:rsid w:val="00B306A6"/>
    <w:rsid w:val="00B32C6C"/>
    <w:rsid w:val="00B37832"/>
    <w:rsid w:val="00B41EDC"/>
    <w:rsid w:val="00B41F60"/>
    <w:rsid w:val="00B43219"/>
    <w:rsid w:val="00B44C26"/>
    <w:rsid w:val="00B55C86"/>
    <w:rsid w:val="00B66A27"/>
    <w:rsid w:val="00B70BA2"/>
    <w:rsid w:val="00B716DD"/>
    <w:rsid w:val="00B746A8"/>
    <w:rsid w:val="00B758F5"/>
    <w:rsid w:val="00B76FBA"/>
    <w:rsid w:val="00B81123"/>
    <w:rsid w:val="00B90241"/>
    <w:rsid w:val="00B90F20"/>
    <w:rsid w:val="00B967BB"/>
    <w:rsid w:val="00BB01FD"/>
    <w:rsid w:val="00BB4A49"/>
    <w:rsid w:val="00BB4CBF"/>
    <w:rsid w:val="00BB6641"/>
    <w:rsid w:val="00BB67CF"/>
    <w:rsid w:val="00BB7539"/>
    <w:rsid w:val="00BB7CB8"/>
    <w:rsid w:val="00BC1717"/>
    <w:rsid w:val="00BC3159"/>
    <w:rsid w:val="00BC449C"/>
    <w:rsid w:val="00BC6D4C"/>
    <w:rsid w:val="00BC6D89"/>
    <w:rsid w:val="00BC7CD9"/>
    <w:rsid w:val="00BD57FC"/>
    <w:rsid w:val="00C017D9"/>
    <w:rsid w:val="00C0242A"/>
    <w:rsid w:val="00C02942"/>
    <w:rsid w:val="00C04289"/>
    <w:rsid w:val="00C05A98"/>
    <w:rsid w:val="00C0662A"/>
    <w:rsid w:val="00C20F0B"/>
    <w:rsid w:val="00C250FE"/>
    <w:rsid w:val="00C370DA"/>
    <w:rsid w:val="00C41AA9"/>
    <w:rsid w:val="00C41D84"/>
    <w:rsid w:val="00C41F8C"/>
    <w:rsid w:val="00C44418"/>
    <w:rsid w:val="00C457B8"/>
    <w:rsid w:val="00C51B26"/>
    <w:rsid w:val="00C521F1"/>
    <w:rsid w:val="00C5252A"/>
    <w:rsid w:val="00C56840"/>
    <w:rsid w:val="00C630FB"/>
    <w:rsid w:val="00C635F5"/>
    <w:rsid w:val="00C64B38"/>
    <w:rsid w:val="00C66B2F"/>
    <w:rsid w:val="00C743AD"/>
    <w:rsid w:val="00C74D22"/>
    <w:rsid w:val="00C77316"/>
    <w:rsid w:val="00C83956"/>
    <w:rsid w:val="00C855BC"/>
    <w:rsid w:val="00C875F4"/>
    <w:rsid w:val="00C92282"/>
    <w:rsid w:val="00C9462D"/>
    <w:rsid w:val="00C9490B"/>
    <w:rsid w:val="00CA1BA1"/>
    <w:rsid w:val="00CB31D2"/>
    <w:rsid w:val="00CB4DB2"/>
    <w:rsid w:val="00CB6401"/>
    <w:rsid w:val="00CC364B"/>
    <w:rsid w:val="00CC45E0"/>
    <w:rsid w:val="00CC4DA1"/>
    <w:rsid w:val="00CC5C11"/>
    <w:rsid w:val="00CD067A"/>
    <w:rsid w:val="00CD0DD1"/>
    <w:rsid w:val="00CD34A0"/>
    <w:rsid w:val="00CD5E18"/>
    <w:rsid w:val="00CD7BD1"/>
    <w:rsid w:val="00CE1A9C"/>
    <w:rsid w:val="00CE43FC"/>
    <w:rsid w:val="00CE466C"/>
    <w:rsid w:val="00CE4E60"/>
    <w:rsid w:val="00CE54EC"/>
    <w:rsid w:val="00CE7A63"/>
    <w:rsid w:val="00CF0A92"/>
    <w:rsid w:val="00CF0CC0"/>
    <w:rsid w:val="00CF20BD"/>
    <w:rsid w:val="00CF434B"/>
    <w:rsid w:val="00D01D7E"/>
    <w:rsid w:val="00D03833"/>
    <w:rsid w:val="00D03AB2"/>
    <w:rsid w:val="00D04B71"/>
    <w:rsid w:val="00D0582C"/>
    <w:rsid w:val="00D1183F"/>
    <w:rsid w:val="00D34A38"/>
    <w:rsid w:val="00D358EB"/>
    <w:rsid w:val="00D406AB"/>
    <w:rsid w:val="00D47086"/>
    <w:rsid w:val="00D5496A"/>
    <w:rsid w:val="00D5596F"/>
    <w:rsid w:val="00D641B9"/>
    <w:rsid w:val="00D66B74"/>
    <w:rsid w:val="00D7040D"/>
    <w:rsid w:val="00D8534F"/>
    <w:rsid w:val="00D87CFD"/>
    <w:rsid w:val="00D90BC4"/>
    <w:rsid w:val="00D92961"/>
    <w:rsid w:val="00D94772"/>
    <w:rsid w:val="00D94975"/>
    <w:rsid w:val="00D969DC"/>
    <w:rsid w:val="00DA030D"/>
    <w:rsid w:val="00DA0DCA"/>
    <w:rsid w:val="00DA1108"/>
    <w:rsid w:val="00DA3A3D"/>
    <w:rsid w:val="00DA48E1"/>
    <w:rsid w:val="00DA4AA1"/>
    <w:rsid w:val="00DA725A"/>
    <w:rsid w:val="00DB0F43"/>
    <w:rsid w:val="00DC3831"/>
    <w:rsid w:val="00DC56F7"/>
    <w:rsid w:val="00DC5D0F"/>
    <w:rsid w:val="00DC6637"/>
    <w:rsid w:val="00DD38F6"/>
    <w:rsid w:val="00DD3FA4"/>
    <w:rsid w:val="00DD56F3"/>
    <w:rsid w:val="00DE12CB"/>
    <w:rsid w:val="00DE19AC"/>
    <w:rsid w:val="00DE4ABF"/>
    <w:rsid w:val="00DF0101"/>
    <w:rsid w:val="00DF2528"/>
    <w:rsid w:val="00DF3B2C"/>
    <w:rsid w:val="00DF57EA"/>
    <w:rsid w:val="00E009F3"/>
    <w:rsid w:val="00E0266A"/>
    <w:rsid w:val="00E02FEA"/>
    <w:rsid w:val="00E0347E"/>
    <w:rsid w:val="00E06EED"/>
    <w:rsid w:val="00E13631"/>
    <w:rsid w:val="00E17BD7"/>
    <w:rsid w:val="00E2137D"/>
    <w:rsid w:val="00E21D67"/>
    <w:rsid w:val="00E3002D"/>
    <w:rsid w:val="00E358DB"/>
    <w:rsid w:val="00E35CED"/>
    <w:rsid w:val="00E41094"/>
    <w:rsid w:val="00E41184"/>
    <w:rsid w:val="00E45392"/>
    <w:rsid w:val="00E46132"/>
    <w:rsid w:val="00E465CD"/>
    <w:rsid w:val="00E46BC7"/>
    <w:rsid w:val="00E504EE"/>
    <w:rsid w:val="00E520D2"/>
    <w:rsid w:val="00E52F44"/>
    <w:rsid w:val="00E6010B"/>
    <w:rsid w:val="00E6128E"/>
    <w:rsid w:val="00E63328"/>
    <w:rsid w:val="00E64123"/>
    <w:rsid w:val="00E64AE8"/>
    <w:rsid w:val="00E64E5B"/>
    <w:rsid w:val="00E65055"/>
    <w:rsid w:val="00E66AAF"/>
    <w:rsid w:val="00E715E7"/>
    <w:rsid w:val="00E72BA4"/>
    <w:rsid w:val="00E75977"/>
    <w:rsid w:val="00E830E1"/>
    <w:rsid w:val="00E872E6"/>
    <w:rsid w:val="00E9434D"/>
    <w:rsid w:val="00E945EC"/>
    <w:rsid w:val="00EA16DA"/>
    <w:rsid w:val="00EA1B3B"/>
    <w:rsid w:val="00EA37FE"/>
    <w:rsid w:val="00EA3D72"/>
    <w:rsid w:val="00EB0E98"/>
    <w:rsid w:val="00EB23C7"/>
    <w:rsid w:val="00EB59FC"/>
    <w:rsid w:val="00EB5D88"/>
    <w:rsid w:val="00ED29AC"/>
    <w:rsid w:val="00ED3E7A"/>
    <w:rsid w:val="00ED5D83"/>
    <w:rsid w:val="00EE13E1"/>
    <w:rsid w:val="00EE257E"/>
    <w:rsid w:val="00EF4D7F"/>
    <w:rsid w:val="00EF58D5"/>
    <w:rsid w:val="00F0041D"/>
    <w:rsid w:val="00F021EC"/>
    <w:rsid w:val="00F044AA"/>
    <w:rsid w:val="00F04DF3"/>
    <w:rsid w:val="00F1015B"/>
    <w:rsid w:val="00F1017A"/>
    <w:rsid w:val="00F1084A"/>
    <w:rsid w:val="00F12EE2"/>
    <w:rsid w:val="00F227A6"/>
    <w:rsid w:val="00F23165"/>
    <w:rsid w:val="00F33FF0"/>
    <w:rsid w:val="00F35053"/>
    <w:rsid w:val="00F36EAC"/>
    <w:rsid w:val="00F40A79"/>
    <w:rsid w:val="00F41C29"/>
    <w:rsid w:val="00F42CE7"/>
    <w:rsid w:val="00F46088"/>
    <w:rsid w:val="00F5322E"/>
    <w:rsid w:val="00F61456"/>
    <w:rsid w:val="00F63C7F"/>
    <w:rsid w:val="00F74D49"/>
    <w:rsid w:val="00F75DF1"/>
    <w:rsid w:val="00F76C27"/>
    <w:rsid w:val="00F879B6"/>
    <w:rsid w:val="00F93129"/>
    <w:rsid w:val="00F947AD"/>
    <w:rsid w:val="00F97B6B"/>
    <w:rsid w:val="00FA2385"/>
    <w:rsid w:val="00FA3544"/>
    <w:rsid w:val="00FA3F08"/>
    <w:rsid w:val="00FA4DDA"/>
    <w:rsid w:val="00FA6E4E"/>
    <w:rsid w:val="00FB05F5"/>
    <w:rsid w:val="00FB32D2"/>
    <w:rsid w:val="00FB3748"/>
    <w:rsid w:val="00FB40EB"/>
    <w:rsid w:val="00FC1EC2"/>
    <w:rsid w:val="00FD1B44"/>
    <w:rsid w:val="00FD1BC2"/>
    <w:rsid w:val="00FD4AD0"/>
    <w:rsid w:val="00FD5CB7"/>
    <w:rsid w:val="00FD648B"/>
    <w:rsid w:val="00FE1A17"/>
    <w:rsid w:val="00FE2590"/>
    <w:rsid w:val="00FE4809"/>
    <w:rsid w:val="00FE617C"/>
    <w:rsid w:val="00FF2208"/>
    <w:rsid w:val="00FF2916"/>
    <w:rsid w:val="00FF5708"/>
    <w:rsid w:val="00FF60FF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allout" idref="#_x0000_s1045"/>
        <o:r id="V:Rule10" type="callout" idref="#_x0000_s1044"/>
        <o:r id="V:Rule12" type="connector" idref="#_x0000_s1058"/>
        <o:r id="V:Rule13" type="connector" idref="#_x0000_s1059"/>
        <o:r id="V:Rule14" type="connector" idref="#_x0000_s1060"/>
        <o:r id="V:Rule15" type="connector" idref="#_x0000_s1057"/>
        <o:r id="V:Rule16" type="connector" idref="#_x0000_s1056"/>
        <o:r id="V:Rule17" type="connector" idref="#_x0000_s1050"/>
        <o:r id="V:Rule18" type="connector" idref="#_x0000_s1061"/>
        <o:r id="V:Rule19" type="connector" idref="#_x0000_s1054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F"/>
  </w:style>
  <w:style w:type="paragraph" w:styleId="1">
    <w:name w:val="heading 1"/>
    <w:basedOn w:val="a"/>
    <w:link w:val="10"/>
    <w:uiPriority w:val="9"/>
    <w:qFormat/>
    <w:rsid w:val="00B37832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37832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00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832"/>
    <w:rPr>
      <w:rFonts w:eastAsia="Times New Roman"/>
      <w:b/>
      <w:bCs/>
      <w:smallCaps w:val="0"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37832"/>
    <w:rPr>
      <w:rFonts w:eastAsia="Times New Roman"/>
      <w:b/>
      <w:bCs/>
      <w:smallCaps w:val="0"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B37832"/>
  </w:style>
  <w:style w:type="paragraph" w:styleId="a3">
    <w:name w:val="Normal (Web)"/>
    <w:basedOn w:val="a"/>
    <w:uiPriority w:val="99"/>
    <w:unhideWhenUsed/>
    <w:rsid w:val="00B37832"/>
    <w:pPr>
      <w:spacing w:before="100" w:beforeAutospacing="1" w:after="100" w:afterAutospacing="1" w:line="240" w:lineRule="auto"/>
      <w:ind w:firstLine="0"/>
    </w:pPr>
    <w:rPr>
      <w:rFonts w:eastAsia="Times New Roman"/>
      <w:lang w:eastAsia="uk-UA"/>
    </w:rPr>
  </w:style>
  <w:style w:type="character" w:styleId="a4">
    <w:name w:val="Hyperlink"/>
    <w:basedOn w:val="a0"/>
    <w:uiPriority w:val="99"/>
    <w:unhideWhenUsed/>
    <w:rsid w:val="00B37832"/>
    <w:rPr>
      <w:color w:val="0000FF"/>
      <w:u w:val="single"/>
    </w:rPr>
  </w:style>
  <w:style w:type="character" w:customStyle="1" w:styleId="fbsharecountinner">
    <w:name w:val="fb_share_count_inner"/>
    <w:basedOn w:val="a0"/>
    <w:rsid w:val="00B37832"/>
  </w:style>
  <w:style w:type="character" w:customStyle="1" w:styleId="fbconnectbuttontext">
    <w:name w:val="fbconnectbutton_text"/>
    <w:basedOn w:val="a0"/>
    <w:rsid w:val="00B37832"/>
  </w:style>
  <w:style w:type="character" w:styleId="a5">
    <w:name w:val="Emphasis"/>
    <w:basedOn w:val="a0"/>
    <w:uiPriority w:val="20"/>
    <w:qFormat/>
    <w:rsid w:val="00B378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83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73878"/>
  </w:style>
  <w:style w:type="character" w:styleId="a8">
    <w:name w:val="Strong"/>
    <w:basedOn w:val="a0"/>
    <w:uiPriority w:val="22"/>
    <w:qFormat/>
    <w:rsid w:val="00A73878"/>
    <w:rPr>
      <w:b/>
      <w:bCs/>
    </w:rPr>
  </w:style>
  <w:style w:type="character" w:customStyle="1" w:styleId="timestamp">
    <w:name w:val="timestamp"/>
    <w:basedOn w:val="a0"/>
    <w:rsid w:val="003B747D"/>
  </w:style>
  <w:style w:type="paragraph" w:customStyle="1" w:styleId="toggle">
    <w:name w:val="toggle"/>
    <w:basedOn w:val="a"/>
    <w:rsid w:val="003B747D"/>
    <w:pPr>
      <w:spacing w:before="100" w:beforeAutospacing="1" w:after="100" w:afterAutospacing="1" w:line="240" w:lineRule="auto"/>
      <w:ind w:firstLine="0"/>
    </w:pPr>
    <w:rPr>
      <w:rFonts w:eastAsia="Times New Roman"/>
      <w:lang w:eastAsia="uk-UA"/>
    </w:rPr>
  </w:style>
  <w:style w:type="character" w:customStyle="1" w:styleId="xgavatar">
    <w:name w:val="xg_avatar"/>
    <w:basedOn w:val="a0"/>
    <w:rsid w:val="003B747D"/>
  </w:style>
  <w:style w:type="character" w:customStyle="1" w:styleId="30">
    <w:name w:val="Заголовок 3 Знак"/>
    <w:basedOn w:val="a0"/>
    <w:link w:val="3"/>
    <w:uiPriority w:val="9"/>
    <w:rsid w:val="000001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90E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3BA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3BA9"/>
  </w:style>
  <w:style w:type="paragraph" w:styleId="ac">
    <w:name w:val="footer"/>
    <w:basedOn w:val="a"/>
    <w:link w:val="ad"/>
    <w:uiPriority w:val="99"/>
    <w:unhideWhenUsed/>
    <w:rsid w:val="00553BA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BA9"/>
  </w:style>
  <w:style w:type="character" w:styleId="ae">
    <w:name w:val="FollowedHyperlink"/>
    <w:basedOn w:val="a0"/>
    <w:uiPriority w:val="99"/>
    <w:semiHidden/>
    <w:unhideWhenUsed/>
    <w:rsid w:val="00B306A6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29431D"/>
  </w:style>
  <w:style w:type="character" w:customStyle="1" w:styleId="hps">
    <w:name w:val="hps"/>
    <w:basedOn w:val="a0"/>
    <w:rsid w:val="001D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806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4533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4020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570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524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9438">
          <w:marLeft w:val="0"/>
          <w:marRight w:val="355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hyperlink" Target="http://vido.com.ua/news/view/uchiebnik-xxi-vieka-viersiia-dlia-ipad/1781" TargetMode="External"/><Relationship Id="rId39" Type="http://schemas.openxmlformats.org/officeDocument/2006/relationships/hyperlink" Target="http://depthjs.media.mit.edu/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hyperlink" Target="http://www.jsnet.eku.edu/ARBlog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apple.com/education/" TargetMode="External"/><Relationship Id="rId33" Type="http://schemas.openxmlformats.org/officeDocument/2006/relationships/hyperlink" Target="http://ctl.stanford.edu/handbook/technology-in-teaching.html" TargetMode="External"/><Relationship Id="rId38" Type="http://schemas.openxmlformats.org/officeDocument/2006/relationships/hyperlink" Target="http://www.media.mit.ed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yperlink" Target="http://cft.vanderbilt.edu/docs/classroom-response-system-clickers-bibliography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iktogskole.no/wp-content/uploads/2011/02/ipadasapedagogicaldevice-110222.pdf" TargetMode="External"/><Relationship Id="rId32" Type="http://schemas.openxmlformats.org/officeDocument/2006/relationships/hyperlink" Target="http://www.physorg.com/news168608901.html" TargetMode="External"/><Relationship Id="rId37" Type="http://schemas.openxmlformats.org/officeDocument/2006/relationships/hyperlink" Target="http://oblong.com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www.youtube.com/watch?v=LtmdiPUGGe8" TargetMode="External"/><Relationship Id="rId28" Type="http://schemas.openxmlformats.org/officeDocument/2006/relationships/hyperlink" Target="http://www.crlt.umich.edu/tstrategies/tstt.php" TargetMode="External"/><Relationship Id="rId36" Type="http://schemas.openxmlformats.org/officeDocument/2006/relationships/hyperlink" Target="http://www.slideshare.net/kehamilt/augmented-reality-in-education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hyperlink" Target="http://edudirectory.secondlife.com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yperlink" Target="http://www.cmu.edu/teaching/technology/whitepapers/ClassroomResponse_Nov07.pdf" TargetMode="External"/><Relationship Id="rId30" Type="http://schemas.openxmlformats.org/officeDocument/2006/relationships/hyperlink" Target="http://ctl.stanford.edu/handbook/technology-in-teaching.html" TargetMode="External"/><Relationship Id="rId35" Type="http://schemas.openxmlformats.org/officeDocument/2006/relationships/hyperlink" Target="http://education.mit.edu/projects/mitar-games" TargetMode="External"/><Relationship Id="rId43" Type="http://schemas.openxmlformats.org/officeDocument/2006/relationships/footer" Target="footer2.xml"/><Relationship Id="rId48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83BFA-4E40-4CA0-9FCD-7033129CC5B2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8BB59F38-6049-4A8C-B926-583D2B7DC18D}">
      <dgm:prSet phldrT="[Текст]" custT="1"/>
      <dgm:spPr/>
      <dgm:t>
        <a:bodyPr/>
        <a:lstStyle/>
        <a:p>
          <a:pPr algn="ctr"/>
          <a:r>
            <a:rPr lang="uk-UA" sz="1400" b="1"/>
            <a:t>традиційне навчання</a:t>
          </a:r>
        </a:p>
      </dgm:t>
    </dgm:pt>
    <dgm:pt modelId="{9C41D87D-C9AD-4577-BF27-9DD373EDD2AC}" type="parTrans" cxnId="{F52DA870-1303-4598-836D-C8002B577DC8}">
      <dgm:prSet/>
      <dgm:spPr/>
      <dgm:t>
        <a:bodyPr/>
        <a:lstStyle/>
        <a:p>
          <a:endParaRPr lang="uk-UA"/>
        </a:p>
      </dgm:t>
    </dgm:pt>
    <dgm:pt modelId="{B953FFB5-4C6F-4D84-848C-F1B903889501}" type="sibTrans" cxnId="{F52DA870-1303-4598-836D-C8002B577DC8}">
      <dgm:prSet/>
      <dgm:spPr/>
      <dgm:t>
        <a:bodyPr/>
        <a:lstStyle/>
        <a:p>
          <a:endParaRPr lang="uk-UA"/>
        </a:p>
      </dgm:t>
    </dgm:pt>
    <dgm:pt modelId="{78F52C9E-F748-463F-93AC-51FAD662B761}">
      <dgm:prSet phldrT="[Текст]" custT="1"/>
      <dgm:spPr/>
      <dgm:t>
        <a:bodyPr/>
        <a:lstStyle/>
        <a:p>
          <a:pPr algn="ctr"/>
          <a:r>
            <a:rPr lang="uk-UA" sz="1200" b="1"/>
            <a:t>електронне навчання</a:t>
          </a:r>
        </a:p>
      </dgm:t>
    </dgm:pt>
    <dgm:pt modelId="{5F56A1B1-CDF7-444B-A5DE-29E70BD18AB4}" type="parTrans" cxnId="{2855C57B-43B1-4253-A675-43A55C49652F}">
      <dgm:prSet/>
      <dgm:spPr/>
      <dgm:t>
        <a:bodyPr/>
        <a:lstStyle/>
        <a:p>
          <a:endParaRPr lang="uk-UA"/>
        </a:p>
      </dgm:t>
    </dgm:pt>
    <dgm:pt modelId="{1506170B-B759-4D2A-8C54-B01B9D7BAB15}" type="sibTrans" cxnId="{2855C57B-43B1-4253-A675-43A55C49652F}">
      <dgm:prSet/>
      <dgm:spPr/>
      <dgm:t>
        <a:bodyPr/>
        <a:lstStyle/>
        <a:p>
          <a:endParaRPr lang="uk-UA"/>
        </a:p>
      </dgm:t>
    </dgm:pt>
    <dgm:pt modelId="{4F5AF27B-2EC7-47AA-A6E8-438F74B05EB2}" type="pres">
      <dgm:prSet presAssocID="{F5183BFA-4E40-4CA0-9FCD-7033129CC5B2}" presName="compositeShape" presStyleCnt="0">
        <dgm:presLayoutVars>
          <dgm:chMax val="7"/>
          <dgm:dir/>
          <dgm:resizeHandles val="exact"/>
        </dgm:presLayoutVars>
      </dgm:prSet>
      <dgm:spPr/>
    </dgm:pt>
    <dgm:pt modelId="{F575E121-4F8A-4614-9BB1-941D3AE4DE98}" type="pres">
      <dgm:prSet presAssocID="{8BB59F38-6049-4A8C-B926-583D2B7DC18D}" presName="circ1" presStyleLbl="vennNode1" presStyleIdx="0" presStyleCnt="2" custLinFactNeighborX="8101" custLinFactNeighborY="412"/>
      <dgm:spPr/>
      <dgm:t>
        <a:bodyPr/>
        <a:lstStyle/>
        <a:p>
          <a:endParaRPr lang="uk-UA"/>
        </a:p>
      </dgm:t>
    </dgm:pt>
    <dgm:pt modelId="{7AE9BDA8-3D41-4FB6-AFCA-A87C2532E1C7}" type="pres">
      <dgm:prSet presAssocID="{8BB59F38-6049-4A8C-B926-583D2B7DC18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4E43289-BB96-4183-A3F0-FB37B89B0350}" type="pres">
      <dgm:prSet presAssocID="{78F52C9E-F748-463F-93AC-51FAD662B761}" presName="circ2" presStyleLbl="vennNode1" presStyleIdx="1" presStyleCnt="2" custScaleX="72924" custScaleY="68967" custLinFactNeighborX="31247" custLinFactNeighborY="5620"/>
      <dgm:spPr/>
      <dgm:t>
        <a:bodyPr/>
        <a:lstStyle/>
        <a:p>
          <a:endParaRPr lang="uk-UA"/>
        </a:p>
      </dgm:t>
    </dgm:pt>
    <dgm:pt modelId="{3BF6D8FF-34FE-4226-8EF0-C75B744193AC}" type="pres">
      <dgm:prSet presAssocID="{78F52C9E-F748-463F-93AC-51FAD662B76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52DA870-1303-4598-836D-C8002B577DC8}" srcId="{F5183BFA-4E40-4CA0-9FCD-7033129CC5B2}" destId="{8BB59F38-6049-4A8C-B926-583D2B7DC18D}" srcOrd="0" destOrd="0" parTransId="{9C41D87D-C9AD-4577-BF27-9DD373EDD2AC}" sibTransId="{B953FFB5-4C6F-4D84-848C-F1B903889501}"/>
    <dgm:cxn modelId="{0B3481CF-6CA4-44CD-89AB-C7301AA5C9A8}" type="presOf" srcId="{F5183BFA-4E40-4CA0-9FCD-7033129CC5B2}" destId="{4F5AF27B-2EC7-47AA-A6E8-438F74B05EB2}" srcOrd="0" destOrd="0" presId="urn:microsoft.com/office/officeart/2005/8/layout/venn1"/>
    <dgm:cxn modelId="{2855C57B-43B1-4253-A675-43A55C49652F}" srcId="{F5183BFA-4E40-4CA0-9FCD-7033129CC5B2}" destId="{78F52C9E-F748-463F-93AC-51FAD662B761}" srcOrd="1" destOrd="0" parTransId="{5F56A1B1-CDF7-444B-A5DE-29E70BD18AB4}" sibTransId="{1506170B-B759-4D2A-8C54-B01B9D7BAB15}"/>
    <dgm:cxn modelId="{A54D8502-962F-4755-9160-6C39B2E849E2}" type="presOf" srcId="{78F52C9E-F748-463F-93AC-51FAD662B761}" destId="{44E43289-BB96-4183-A3F0-FB37B89B0350}" srcOrd="0" destOrd="0" presId="urn:microsoft.com/office/officeart/2005/8/layout/venn1"/>
    <dgm:cxn modelId="{E17968DE-F28D-4B16-8A9E-1A9A6EC39843}" type="presOf" srcId="{8BB59F38-6049-4A8C-B926-583D2B7DC18D}" destId="{F575E121-4F8A-4614-9BB1-941D3AE4DE98}" srcOrd="0" destOrd="0" presId="urn:microsoft.com/office/officeart/2005/8/layout/venn1"/>
    <dgm:cxn modelId="{2FF4769E-878C-4A27-973C-D8F408502299}" type="presOf" srcId="{8BB59F38-6049-4A8C-B926-583D2B7DC18D}" destId="{7AE9BDA8-3D41-4FB6-AFCA-A87C2532E1C7}" srcOrd="1" destOrd="0" presId="urn:microsoft.com/office/officeart/2005/8/layout/venn1"/>
    <dgm:cxn modelId="{DC6898D2-E1B8-4263-B9C0-22531960BCF0}" type="presOf" srcId="{78F52C9E-F748-463F-93AC-51FAD662B761}" destId="{3BF6D8FF-34FE-4226-8EF0-C75B744193AC}" srcOrd="1" destOrd="0" presId="urn:microsoft.com/office/officeart/2005/8/layout/venn1"/>
    <dgm:cxn modelId="{C26CFAD5-35FA-435C-9943-81195BBE6D6C}" type="presParOf" srcId="{4F5AF27B-2EC7-47AA-A6E8-438F74B05EB2}" destId="{F575E121-4F8A-4614-9BB1-941D3AE4DE98}" srcOrd="0" destOrd="0" presId="urn:microsoft.com/office/officeart/2005/8/layout/venn1"/>
    <dgm:cxn modelId="{32F8B141-D959-45D8-AE39-3ABE05F7DA53}" type="presParOf" srcId="{4F5AF27B-2EC7-47AA-A6E8-438F74B05EB2}" destId="{7AE9BDA8-3D41-4FB6-AFCA-A87C2532E1C7}" srcOrd="1" destOrd="0" presId="urn:microsoft.com/office/officeart/2005/8/layout/venn1"/>
    <dgm:cxn modelId="{36340543-8452-4692-A0C6-08CB07F8669F}" type="presParOf" srcId="{4F5AF27B-2EC7-47AA-A6E8-438F74B05EB2}" destId="{44E43289-BB96-4183-A3F0-FB37B89B0350}" srcOrd="2" destOrd="0" presId="urn:microsoft.com/office/officeart/2005/8/layout/venn1"/>
    <dgm:cxn modelId="{D128E13C-F892-45AB-B841-661BC7DF9599}" type="presParOf" srcId="{4F5AF27B-2EC7-47AA-A6E8-438F74B05EB2}" destId="{3BF6D8FF-34FE-4226-8EF0-C75B744193A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183BFA-4E40-4CA0-9FCD-7033129CC5B2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8BB59F38-6049-4A8C-B926-583D2B7DC18D}">
      <dgm:prSet phldrT="[Текст]" custT="1"/>
      <dgm:spPr/>
      <dgm:t>
        <a:bodyPr/>
        <a:lstStyle/>
        <a:p>
          <a:pPr algn="ctr"/>
          <a:r>
            <a:rPr lang="uk-UA" sz="1400" b="1"/>
            <a:t>традиційне навчання</a:t>
          </a:r>
        </a:p>
      </dgm:t>
    </dgm:pt>
    <dgm:pt modelId="{9C41D87D-C9AD-4577-BF27-9DD373EDD2AC}" type="parTrans" cxnId="{F52DA870-1303-4598-836D-C8002B577DC8}">
      <dgm:prSet/>
      <dgm:spPr/>
      <dgm:t>
        <a:bodyPr/>
        <a:lstStyle/>
        <a:p>
          <a:endParaRPr lang="uk-UA"/>
        </a:p>
      </dgm:t>
    </dgm:pt>
    <dgm:pt modelId="{B953FFB5-4C6F-4D84-848C-F1B903889501}" type="sibTrans" cxnId="{F52DA870-1303-4598-836D-C8002B577DC8}">
      <dgm:prSet/>
      <dgm:spPr/>
      <dgm:t>
        <a:bodyPr/>
        <a:lstStyle/>
        <a:p>
          <a:endParaRPr lang="uk-UA"/>
        </a:p>
      </dgm:t>
    </dgm:pt>
    <dgm:pt modelId="{78F52C9E-F748-463F-93AC-51FAD662B761}">
      <dgm:prSet phldrT="[Текст]" custT="1"/>
      <dgm:spPr/>
      <dgm:t>
        <a:bodyPr/>
        <a:lstStyle/>
        <a:p>
          <a:r>
            <a:rPr lang="uk-UA" sz="1400" b="1"/>
            <a:t>електронне навчання</a:t>
          </a:r>
        </a:p>
      </dgm:t>
    </dgm:pt>
    <dgm:pt modelId="{5F56A1B1-CDF7-444B-A5DE-29E70BD18AB4}" type="parTrans" cxnId="{2855C57B-43B1-4253-A675-43A55C49652F}">
      <dgm:prSet/>
      <dgm:spPr/>
      <dgm:t>
        <a:bodyPr/>
        <a:lstStyle/>
        <a:p>
          <a:endParaRPr lang="uk-UA"/>
        </a:p>
      </dgm:t>
    </dgm:pt>
    <dgm:pt modelId="{1506170B-B759-4D2A-8C54-B01B9D7BAB15}" type="sibTrans" cxnId="{2855C57B-43B1-4253-A675-43A55C49652F}">
      <dgm:prSet/>
      <dgm:spPr/>
      <dgm:t>
        <a:bodyPr/>
        <a:lstStyle/>
        <a:p>
          <a:endParaRPr lang="uk-UA"/>
        </a:p>
      </dgm:t>
    </dgm:pt>
    <dgm:pt modelId="{4F5AF27B-2EC7-47AA-A6E8-438F74B05EB2}" type="pres">
      <dgm:prSet presAssocID="{F5183BFA-4E40-4CA0-9FCD-7033129CC5B2}" presName="compositeShape" presStyleCnt="0">
        <dgm:presLayoutVars>
          <dgm:chMax val="7"/>
          <dgm:dir/>
          <dgm:resizeHandles val="exact"/>
        </dgm:presLayoutVars>
      </dgm:prSet>
      <dgm:spPr/>
    </dgm:pt>
    <dgm:pt modelId="{F575E121-4F8A-4614-9BB1-941D3AE4DE98}" type="pres">
      <dgm:prSet presAssocID="{8BB59F38-6049-4A8C-B926-583D2B7DC18D}" presName="circ1" presStyleLbl="vennNode1" presStyleIdx="0" presStyleCnt="2"/>
      <dgm:spPr/>
      <dgm:t>
        <a:bodyPr/>
        <a:lstStyle/>
        <a:p>
          <a:endParaRPr lang="uk-UA"/>
        </a:p>
      </dgm:t>
    </dgm:pt>
    <dgm:pt modelId="{7AE9BDA8-3D41-4FB6-AFCA-A87C2532E1C7}" type="pres">
      <dgm:prSet presAssocID="{8BB59F38-6049-4A8C-B926-583D2B7DC18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4E43289-BB96-4183-A3F0-FB37B89B0350}" type="pres">
      <dgm:prSet presAssocID="{78F52C9E-F748-463F-93AC-51FAD662B761}" presName="circ2" presStyleLbl="vennNode1" presStyleIdx="1" presStyleCnt="2"/>
      <dgm:spPr/>
      <dgm:t>
        <a:bodyPr/>
        <a:lstStyle/>
        <a:p>
          <a:endParaRPr lang="uk-UA"/>
        </a:p>
      </dgm:t>
    </dgm:pt>
    <dgm:pt modelId="{3BF6D8FF-34FE-4226-8EF0-C75B744193AC}" type="pres">
      <dgm:prSet presAssocID="{78F52C9E-F748-463F-93AC-51FAD662B76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52DA870-1303-4598-836D-C8002B577DC8}" srcId="{F5183BFA-4E40-4CA0-9FCD-7033129CC5B2}" destId="{8BB59F38-6049-4A8C-B926-583D2B7DC18D}" srcOrd="0" destOrd="0" parTransId="{9C41D87D-C9AD-4577-BF27-9DD373EDD2AC}" sibTransId="{B953FFB5-4C6F-4D84-848C-F1B903889501}"/>
    <dgm:cxn modelId="{E5A77487-77A2-4738-93C4-42EB6881A980}" type="presOf" srcId="{78F52C9E-F748-463F-93AC-51FAD662B761}" destId="{44E43289-BB96-4183-A3F0-FB37B89B0350}" srcOrd="0" destOrd="0" presId="urn:microsoft.com/office/officeart/2005/8/layout/venn1"/>
    <dgm:cxn modelId="{2855C57B-43B1-4253-A675-43A55C49652F}" srcId="{F5183BFA-4E40-4CA0-9FCD-7033129CC5B2}" destId="{78F52C9E-F748-463F-93AC-51FAD662B761}" srcOrd="1" destOrd="0" parTransId="{5F56A1B1-CDF7-444B-A5DE-29E70BD18AB4}" sibTransId="{1506170B-B759-4D2A-8C54-B01B9D7BAB15}"/>
    <dgm:cxn modelId="{1BCBB35B-DDAF-48E8-915F-C323FFA25A96}" type="presOf" srcId="{8BB59F38-6049-4A8C-B926-583D2B7DC18D}" destId="{F575E121-4F8A-4614-9BB1-941D3AE4DE98}" srcOrd="0" destOrd="0" presId="urn:microsoft.com/office/officeart/2005/8/layout/venn1"/>
    <dgm:cxn modelId="{C2505D92-FF31-466D-9666-DFFA8C58461B}" type="presOf" srcId="{8BB59F38-6049-4A8C-B926-583D2B7DC18D}" destId="{7AE9BDA8-3D41-4FB6-AFCA-A87C2532E1C7}" srcOrd="1" destOrd="0" presId="urn:microsoft.com/office/officeart/2005/8/layout/venn1"/>
    <dgm:cxn modelId="{D20CA5CB-022B-4AD9-9ACB-FF1AF347D711}" type="presOf" srcId="{78F52C9E-F748-463F-93AC-51FAD662B761}" destId="{3BF6D8FF-34FE-4226-8EF0-C75B744193AC}" srcOrd="1" destOrd="0" presId="urn:microsoft.com/office/officeart/2005/8/layout/venn1"/>
    <dgm:cxn modelId="{2B5DAFD3-389F-4950-9BDB-31537D240DE6}" type="presOf" srcId="{F5183BFA-4E40-4CA0-9FCD-7033129CC5B2}" destId="{4F5AF27B-2EC7-47AA-A6E8-438F74B05EB2}" srcOrd="0" destOrd="0" presId="urn:microsoft.com/office/officeart/2005/8/layout/venn1"/>
    <dgm:cxn modelId="{16B137CF-0B3D-48B7-BAA7-51C95950DE26}" type="presParOf" srcId="{4F5AF27B-2EC7-47AA-A6E8-438F74B05EB2}" destId="{F575E121-4F8A-4614-9BB1-941D3AE4DE98}" srcOrd="0" destOrd="0" presId="urn:microsoft.com/office/officeart/2005/8/layout/venn1"/>
    <dgm:cxn modelId="{5E0968F6-9DFA-4867-B9B7-3A7D5F6C729E}" type="presParOf" srcId="{4F5AF27B-2EC7-47AA-A6E8-438F74B05EB2}" destId="{7AE9BDA8-3D41-4FB6-AFCA-A87C2532E1C7}" srcOrd="1" destOrd="0" presId="urn:microsoft.com/office/officeart/2005/8/layout/venn1"/>
    <dgm:cxn modelId="{1C79874A-671B-4941-BE3D-750DDBB7861A}" type="presParOf" srcId="{4F5AF27B-2EC7-47AA-A6E8-438F74B05EB2}" destId="{44E43289-BB96-4183-A3F0-FB37B89B0350}" srcOrd="2" destOrd="0" presId="urn:microsoft.com/office/officeart/2005/8/layout/venn1"/>
    <dgm:cxn modelId="{3C3BB9EF-ED3A-47C7-AE6E-5ACEB70F98E9}" type="presParOf" srcId="{4F5AF27B-2EC7-47AA-A6E8-438F74B05EB2}" destId="{3BF6D8FF-34FE-4226-8EF0-C75B744193A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5183BFA-4E40-4CA0-9FCD-7033129CC5B2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8BB59F38-6049-4A8C-B926-583D2B7DC18D}">
      <dgm:prSet phldrT="[Текст]" custT="1"/>
      <dgm:spPr/>
      <dgm:t>
        <a:bodyPr/>
        <a:lstStyle/>
        <a:p>
          <a:r>
            <a:rPr lang="uk-UA" sz="1100" b="1"/>
            <a:t>традиційне навчання</a:t>
          </a:r>
        </a:p>
      </dgm:t>
    </dgm:pt>
    <dgm:pt modelId="{9C41D87D-C9AD-4577-BF27-9DD373EDD2AC}" type="parTrans" cxnId="{F52DA870-1303-4598-836D-C8002B577DC8}">
      <dgm:prSet/>
      <dgm:spPr/>
      <dgm:t>
        <a:bodyPr/>
        <a:lstStyle/>
        <a:p>
          <a:endParaRPr lang="uk-UA"/>
        </a:p>
      </dgm:t>
    </dgm:pt>
    <dgm:pt modelId="{B953FFB5-4C6F-4D84-848C-F1B903889501}" type="sibTrans" cxnId="{F52DA870-1303-4598-836D-C8002B577DC8}">
      <dgm:prSet/>
      <dgm:spPr/>
      <dgm:t>
        <a:bodyPr/>
        <a:lstStyle/>
        <a:p>
          <a:endParaRPr lang="uk-UA"/>
        </a:p>
      </dgm:t>
    </dgm:pt>
    <dgm:pt modelId="{78F52C9E-F748-463F-93AC-51FAD662B761}">
      <dgm:prSet phldrT="[Текст]" custT="1"/>
      <dgm:spPr/>
      <dgm:t>
        <a:bodyPr/>
        <a:lstStyle/>
        <a:p>
          <a:r>
            <a:rPr lang="uk-UA" sz="1400" b="1"/>
            <a:t>електронне навчання</a:t>
          </a:r>
        </a:p>
      </dgm:t>
    </dgm:pt>
    <dgm:pt modelId="{5F56A1B1-CDF7-444B-A5DE-29E70BD18AB4}" type="parTrans" cxnId="{2855C57B-43B1-4253-A675-43A55C49652F}">
      <dgm:prSet/>
      <dgm:spPr/>
      <dgm:t>
        <a:bodyPr/>
        <a:lstStyle/>
        <a:p>
          <a:endParaRPr lang="uk-UA"/>
        </a:p>
      </dgm:t>
    </dgm:pt>
    <dgm:pt modelId="{1506170B-B759-4D2A-8C54-B01B9D7BAB15}" type="sibTrans" cxnId="{2855C57B-43B1-4253-A675-43A55C49652F}">
      <dgm:prSet/>
      <dgm:spPr/>
      <dgm:t>
        <a:bodyPr/>
        <a:lstStyle/>
        <a:p>
          <a:endParaRPr lang="uk-UA"/>
        </a:p>
      </dgm:t>
    </dgm:pt>
    <dgm:pt modelId="{4F5AF27B-2EC7-47AA-A6E8-438F74B05EB2}" type="pres">
      <dgm:prSet presAssocID="{F5183BFA-4E40-4CA0-9FCD-7033129CC5B2}" presName="compositeShape" presStyleCnt="0">
        <dgm:presLayoutVars>
          <dgm:chMax val="7"/>
          <dgm:dir/>
          <dgm:resizeHandles val="exact"/>
        </dgm:presLayoutVars>
      </dgm:prSet>
      <dgm:spPr/>
    </dgm:pt>
    <dgm:pt modelId="{F575E121-4F8A-4614-9BB1-941D3AE4DE98}" type="pres">
      <dgm:prSet presAssocID="{8BB59F38-6049-4A8C-B926-583D2B7DC18D}" presName="circ1" presStyleLbl="vennNode1" presStyleIdx="0" presStyleCnt="2" custScaleX="70864" custScaleY="65281" custLinFactNeighborX="32404" custLinFactNeighborY="10721"/>
      <dgm:spPr/>
      <dgm:t>
        <a:bodyPr/>
        <a:lstStyle/>
        <a:p>
          <a:endParaRPr lang="uk-UA"/>
        </a:p>
      </dgm:t>
    </dgm:pt>
    <dgm:pt modelId="{7AE9BDA8-3D41-4FB6-AFCA-A87C2532E1C7}" type="pres">
      <dgm:prSet presAssocID="{8BB59F38-6049-4A8C-B926-583D2B7DC18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4E43289-BB96-4183-A3F0-FB37B89B0350}" type="pres">
      <dgm:prSet presAssocID="{78F52C9E-F748-463F-93AC-51FAD662B761}" presName="circ2" presStyleLbl="vennNode1" presStyleIdx="1" presStyleCnt="2"/>
      <dgm:spPr/>
      <dgm:t>
        <a:bodyPr/>
        <a:lstStyle/>
        <a:p>
          <a:endParaRPr lang="uk-UA"/>
        </a:p>
      </dgm:t>
    </dgm:pt>
    <dgm:pt modelId="{3BF6D8FF-34FE-4226-8EF0-C75B744193AC}" type="pres">
      <dgm:prSet presAssocID="{78F52C9E-F748-463F-93AC-51FAD662B76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52DA870-1303-4598-836D-C8002B577DC8}" srcId="{F5183BFA-4E40-4CA0-9FCD-7033129CC5B2}" destId="{8BB59F38-6049-4A8C-B926-583D2B7DC18D}" srcOrd="0" destOrd="0" parTransId="{9C41D87D-C9AD-4577-BF27-9DD373EDD2AC}" sibTransId="{B953FFB5-4C6F-4D84-848C-F1B903889501}"/>
    <dgm:cxn modelId="{2855C57B-43B1-4253-A675-43A55C49652F}" srcId="{F5183BFA-4E40-4CA0-9FCD-7033129CC5B2}" destId="{78F52C9E-F748-463F-93AC-51FAD662B761}" srcOrd="1" destOrd="0" parTransId="{5F56A1B1-CDF7-444B-A5DE-29E70BD18AB4}" sibTransId="{1506170B-B759-4D2A-8C54-B01B9D7BAB15}"/>
    <dgm:cxn modelId="{2FA82454-DE66-4F9D-ADA2-AF005DA6413C}" type="presOf" srcId="{F5183BFA-4E40-4CA0-9FCD-7033129CC5B2}" destId="{4F5AF27B-2EC7-47AA-A6E8-438F74B05EB2}" srcOrd="0" destOrd="0" presId="urn:microsoft.com/office/officeart/2005/8/layout/venn1"/>
    <dgm:cxn modelId="{7194D333-EB77-4CB9-969D-BF04A52B1E99}" type="presOf" srcId="{8BB59F38-6049-4A8C-B926-583D2B7DC18D}" destId="{7AE9BDA8-3D41-4FB6-AFCA-A87C2532E1C7}" srcOrd="1" destOrd="0" presId="urn:microsoft.com/office/officeart/2005/8/layout/venn1"/>
    <dgm:cxn modelId="{AB627DB8-9CF7-4841-AEBA-B2DF9A892F08}" type="presOf" srcId="{8BB59F38-6049-4A8C-B926-583D2B7DC18D}" destId="{F575E121-4F8A-4614-9BB1-941D3AE4DE98}" srcOrd="0" destOrd="0" presId="urn:microsoft.com/office/officeart/2005/8/layout/venn1"/>
    <dgm:cxn modelId="{E2FE5E7F-B38E-41C0-9229-DAD7CE9F8B21}" type="presOf" srcId="{78F52C9E-F748-463F-93AC-51FAD662B761}" destId="{44E43289-BB96-4183-A3F0-FB37B89B0350}" srcOrd="0" destOrd="0" presId="urn:microsoft.com/office/officeart/2005/8/layout/venn1"/>
    <dgm:cxn modelId="{A2488B95-DC3E-494D-975D-43A7DBC8736E}" type="presOf" srcId="{78F52C9E-F748-463F-93AC-51FAD662B761}" destId="{3BF6D8FF-34FE-4226-8EF0-C75B744193AC}" srcOrd="1" destOrd="0" presId="urn:microsoft.com/office/officeart/2005/8/layout/venn1"/>
    <dgm:cxn modelId="{7BD33510-474B-445F-A98D-7949FA57C606}" type="presParOf" srcId="{4F5AF27B-2EC7-47AA-A6E8-438F74B05EB2}" destId="{F575E121-4F8A-4614-9BB1-941D3AE4DE98}" srcOrd="0" destOrd="0" presId="urn:microsoft.com/office/officeart/2005/8/layout/venn1"/>
    <dgm:cxn modelId="{008FE8E0-622D-4F44-80D3-0C65EA913F5E}" type="presParOf" srcId="{4F5AF27B-2EC7-47AA-A6E8-438F74B05EB2}" destId="{7AE9BDA8-3D41-4FB6-AFCA-A87C2532E1C7}" srcOrd="1" destOrd="0" presId="urn:microsoft.com/office/officeart/2005/8/layout/venn1"/>
    <dgm:cxn modelId="{F3D8A9D1-5189-4FB4-9E61-4CADDE07A1C7}" type="presParOf" srcId="{4F5AF27B-2EC7-47AA-A6E8-438F74B05EB2}" destId="{44E43289-BB96-4183-A3F0-FB37B89B0350}" srcOrd="2" destOrd="0" presId="urn:microsoft.com/office/officeart/2005/8/layout/venn1"/>
    <dgm:cxn modelId="{9180D468-9C12-4E0F-B7A4-C8ABCE22CEE4}" type="presParOf" srcId="{4F5AF27B-2EC7-47AA-A6E8-438F74B05EB2}" destId="{3BF6D8FF-34FE-4226-8EF0-C75B744193A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5E121-4F8A-4614-9BB1-941D3AE4DE98}">
      <dsp:nvSpPr>
        <dsp:cNvPr id="0" name=""/>
        <dsp:cNvSpPr/>
      </dsp:nvSpPr>
      <dsp:spPr>
        <a:xfrm>
          <a:off x="909230" y="10050"/>
          <a:ext cx="1837474" cy="183747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традиційне навчання</a:t>
          </a:r>
        </a:p>
      </dsp:txBody>
      <dsp:txXfrm>
        <a:off x="1165815" y="226728"/>
        <a:ext cx="1059444" cy="1404119"/>
      </dsp:txXfrm>
    </dsp:sp>
    <dsp:sp modelId="{44E43289-BB96-4183-A3F0-FB37B89B0350}">
      <dsp:nvSpPr>
        <dsp:cNvPr id="0" name=""/>
        <dsp:cNvSpPr/>
      </dsp:nvSpPr>
      <dsp:spPr>
        <a:xfrm>
          <a:off x="2907595" y="393403"/>
          <a:ext cx="1339959" cy="1267251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електронне навчання</a:t>
          </a:r>
        </a:p>
      </dsp:txBody>
      <dsp:txXfrm>
        <a:off x="3287854" y="542839"/>
        <a:ext cx="772589" cy="96837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5E121-4F8A-4614-9BB1-941D3AE4DE98}">
      <dsp:nvSpPr>
        <dsp:cNvPr id="0" name=""/>
        <dsp:cNvSpPr/>
      </dsp:nvSpPr>
      <dsp:spPr>
        <a:xfrm>
          <a:off x="635998" y="5025"/>
          <a:ext cx="1837474" cy="183747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традиційне навчання</a:t>
          </a:r>
        </a:p>
      </dsp:txBody>
      <dsp:txXfrm>
        <a:off x="892582" y="221703"/>
        <a:ext cx="1059444" cy="1404119"/>
      </dsp:txXfrm>
    </dsp:sp>
    <dsp:sp modelId="{44E43289-BB96-4183-A3F0-FB37B89B0350}">
      <dsp:nvSpPr>
        <dsp:cNvPr id="0" name=""/>
        <dsp:cNvSpPr/>
      </dsp:nvSpPr>
      <dsp:spPr>
        <a:xfrm>
          <a:off x="1960304" y="5025"/>
          <a:ext cx="1837474" cy="183747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електронне навчання</a:t>
          </a:r>
        </a:p>
      </dsp:txBody>
      <dsp:txXfrm>
        <a:off x="2481749" y="221703"/>
        <a:ext cx="1059444" cy="14041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575E121-4F8A-4614-9BB1-941D3AE4DE98}">
      <dsp:nvSpPr>
        <dsp:cNvPr id="0" name=""/>
        <dsp:cNvSpPr/>
      </dsp:nvSpPr>
      <dsp:spPr>
        <a:xfrm>
          <a:off x="1365255" y="520997"/>
          <a:ext cx="1302107" cy="119952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/>
            <a:t>традиційне навчання</a:t>
          </a:r>
        </a:p>
      </dsp:txBody>
      <dsp:txXfrm>
        <a:off x="1547081" y="662446"/>
        <a:ext cx="750764" cy="916622"/>
      </dsp:txXfrm>
    </dsp:sp>
    <dsp:sp modelId="{44E43289-BB96-4183-A3F0-FB37B89B0350}">
      <dsp:nvSpPr>
        <dsp:cNvPr id="0" name=""/>
        <dsp:cNvSpPr/>
      </dsp:nvSpPr>
      <dsp:spPr>
        <a:xfrm>
          <a:off x="1826462" y="5025"/>
          <a:ext cx="1837474" cy="183747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електронне навчання</a:t>
          </a:r>
        </a:p>
      </dsp:txBody>
      <dsp:txXfrm>
        <a:off x="2347908" y="221703"/>
        <a:ext cx="1059444" cy="1404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812D-09FC-4046-A51F-CBED8A1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11519</Words>
  <Characters>6567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IrinaKulaga</dc:creator>
  <cp:lastModifiedBy>IrinaKulaga</cp:lastModifiedBy>
  <cp:revision>27</cp:revision>
  <cp:lastPrinted>2012-02-27T12:24:00Z</cp:lastPrinted>
  <dcterms:created xsi:type="dcterms:W3CDTF">2012-02-16T07:52:00Z</dcterms:created>
  <dcterms:modified xsi:type="dcterms:W3CDTF">2012-03-09T17:59:00Z</dcterms:modified>
</cp:coreProperties>
</file>