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59" w:rsidRDefault="00272F59" w:rsidP="00272F59">
      <w:pPr>
        <w:spacing w:after="0" w:line="240" w:lineRule="auto"/>
        <w:jc w:val="right"/>
        <w:rPr>
          <w:rFonts w:ascii="Times New Roman" w:eastAsia="Times New Roman" w:hAnsi="Times New Roman"/>
          <w:bCs/>
          <w:i/>
          <w:sz w:val="28"/>
          <w:szCs w:val="24"/>
          <w:lang w:eastAsia="ru-RU"/>
        </w:rPr>
      </w:pPr>
      <w:proofErr w:type="spellStart"/>
      <w:r w:rsidRPr="00272F59">
        <w:rPr>
          <w:rFonts w:ascii="Times New Roman" w:eastAsia="Times New Roman" w:hAnsi="Times New Roman"/>
          <w:bCs/>
          <w:i/>
          <w:sz w:val="28"/>
          <w:szCs w:val="24"/>
          <w:lang w:eastAsia="ru-RU"/>
        </w:rPr>
        <w:t>С</w:t>
      </w:r>
      <w:r w:rsidR="001461FE">
        <w:rPr>
          <w:rFonts w:ascii="Times New Roman" w:eastAsia="Times New Roman" w:hAnsi="Times New Roman"/>
          <w:bCs/>
          <w:i/>
          <w:sz w:val="28"/>
          <w:szCs w:val="24"/>
          <w:lang w:eastAsia="ru-RU"/>
        </w:rPr>
        <w:t>і</w:t>
      </w:r>
      <w:r w:rsidRPr="00272F59">
        <w:rPr>
          <w:rFonts w:ascii="Times New Roman" w:eastAsia="Times New Roman" w:hAnsi="Times New Roman"/>
          <w:bCs/>
          <w:i/>
          <w:sz w:val="28"/>
          <w:szCs w:val="24"/>
          <w:lang w:eastAsia="ru-RU"/>
        </w:rPr>
        <w:t>льченко</w:t>
      </w:r>
      <w:proofErr w:type="spellEnd"/>
      <w:r w:rsidRPr="00272F59">
        <w:rPr>
          <w:rFonts w:ascii="Times New Roman" w:eastAsia="Times New Roman" w:hAnsi="Times New Roman"/>
          <w:bCs/>
          <w:i/>
          <w:sz w:val="28"/>
          <w:szCs w:val="24"/>
          <w:lang w:eastAsia="ru-RU"/>
        </w:rPr>
        <w:t xml:space="preserve"> Д.В., </w:t>
      </w:r>
    </w:p>
    <w:p w:rsidR="001461FE" w:rsidRPr="00272F59" w:rsidRDefault="001461FE" w:rsidP="00272F59">
      <w:pPr>
        <w:spacing w:after="0" w:line="240" w:lineRule="auto"/>
        <w:jc w:val="right"/>
        <w:rPr>
          <w:rFonts w:ascii="Times New Roman" w:eastAsia="Times New Roman" w:hAnsi="Times New Roman"/>
          <w:bCs/>
          <w:i/>
          <w:sz w:val="28"/>
          <w:szCs w:val="24"/>
          <w:lang w:eastAsia="ru-RU"/>
        </w:rPr>
      </w:pPr>
      <w:hyperlink r:id="rId7" w:history="1">
        <w:r w:rsidRPr="006674CB">
          <w:rPr>
            <w:rStyle w:val="a4"/>
            <w:rFonts w:ascii="Times New Roman" w:eastAsia="Times New Roman" w:hAnsi="Times New Roman"/>
            <w:bCs/>
            <w:i/>
            <w:sz w:val="28"/>
            <w:szCs w:val="24"/>
            <w:lang w:eastAsia="ru-RU"/>
          </w:rPr>
          <w:t>silchenko-dm@ukr.net</w:t>
        </w:r>
      </w:hyperlink>
      <w:r>
        <w:rPr>
          <w:rFonts w:ascii="Times New Roman" w:eastAsia="Times New Roman" w:hAnsi="Times New Roman"/>
          <w:bCs/>
          <w:i/>
          <w:sz w:val="28"/>
          <w:szCs w:val="24"/>
          <w:lang w:eastAsia="ru-RU"/>
        </w:rPr>
        <w:t xml:space="preserve"> </w:t>
      </w:r>
    </w:p>
    <w:p w:rsidR="001461FE" w:rsidRDefault="00272F59" w:rsidP="00272F59">
      <w:pPr>
        <w:spacing w:after="0" w:line="240" w:lineRule="auto"/>
        <w:jc w:val="right"/>
        <w:rPr>
          <w:rFonts w:ascii="Times New Roman" w:eastAsia="Times New Roman" w:hAnsi="Times New Roman"/>
          <w:bCs/>
          <w:i/>
          <w:sz w:val="28"/>
          <w:szCs w:val="24"/>
          <w:lang w:eastAsia="ru-RU"/>
        </w:rPr>
      </w:pPr>
      <w:r w:rsidRPr="00272F59">
        <w:rPr>
          <w:rFonts w:ascii="Times New Roman" w:eastAsia="Times New Roman" w:hAnsi="Times New Roman"/>
          <w:bCs/>
          <w:i/>
          <w:sz w:val="28"/>
          <w:szCs w:val="24"/>
          <w:lang w:eastAsia="ru-RU"/>
        </w:rPr>
        <w:t xml:space="preserve">студент </w:t>
      </w:r>
      <w:r w:rsidR="001461FE">
        <w:rPr>
          <w:rFonts w:ascii="Times New Roman" w:eastAsia="Times New Roman" w:hAnsi="Times New Roman"/>
          <w:bCs/>
          <w:i/>
          <w:sz w:val="28"/>
          <w:szCs w:val="24"/>
          <w:lang w:eastAsia="ru-RU"/>
        </w:rPr>
        <w:t>2-го курсу фінансово-економічного факультету</w:t>
      </w:r>
    </w:p>
    <w:p w:rsidR="00272F59" w:rsidRDefault="00272F59" w:rsidP="00272F59">
      <w:pPr>
        <w:spacing w:after="0" w:line="240" w:lineRule="auto"/>
        <w:jc w:val="right"/>
        <w:rPr>
          <w:rFonts w:ascii="Times New Roman" w:eastAsia="Times New Roman" w:hAnsi="Times New Roman"/>
          <w:bCs/>
          <w:i/>
          <w:sz w:val="28"/>
          <w:szCs w:val="24"/>
          <w:lang w:eastAsia="ru-RU"/>
        </w:rPr>
      </w:pPr>
      <w:r w:rsidRPr="00272F59">
        <w:rPr>
          <w:rFonts w:ascii="Times New Roman" w:eastAsia="Times New Roman" w:hAnsi="Times New Roman"/>
          <w:bCs/>
          <w:i/>
          <w:sz w:val="28"/>
          <w:szCs w:val="24"/>
          <w:lang w:eastAsia="ru-RU"/>
        </w:rPr>
        <w:t>гр. ФЕ-209</w:t>
      </w:r>
    </w:p>
    <w:p w:rsidR="001461FE" w:rsidRDefault="001461FE" w:rsidP="00272F59">
      <w:pPr>
        <w:spacing w:after="0" w:line="240" w:lineRule="auto"/>
        <w:jc w:val="right"/>
        <w:rPr>
          <w:rFonts w:ascii="Times New Roman" w:eastAsia="Times New Roman" w:hAnsi="Times New Roman"/>
          <w:bCs/>
          <w:i/>
          <w:sz w:val="28"/>
          <w:szCs w:val="24"/>
          <w:lang w:eastAsia="ru-RU"/>
        </w:rPr>
      </w:pPr>
    </w:p>
    <w:p w:rsidR="001461FE" w:rsidRDefault="001461FE" w:rsidP="00272F59">
      <w:pPr>
        <w:spacing w:after="0" w:line="240" w:lineRule="auto"/>
        <w:jc w:val="right"/>
        <w:rPr>
          <w:rFonts w:ascii="Times New Roman" w:eastAsia="Times New Roman" w:hAnsi="Times New Roman"/>
          <w:bCs/>
          <w:i/>
          <w:sz w:val="28"/>
          <w:szCs w:val="24"/>
          <w:lang w:eastAsia="ru-RU"/>
        </w:rPr>
      </w:pPr>
      <w:r>
        <w:rPr>
          <w:rFonts w:ascii="Times New Roman" w:eastAsia="Times New Roman" w:hAnsi="Times New Roman"/>
          <w:bCs/>
          <w:i/>
          <w:sz w:val="28"/>
          <w:szCs w:val="24"/>
          <w:lang w:eastAsia="ru-RU"/>
        </w:rPr>
        <w:t xml:space="preserve">науковий керівник </w:t>
      </w:r>
      <w:proofErr w:type="spellStart"/>
      <w:r>
        <w:rPr>
          <w:rFonts w:ascii="Times New Roman" w:eastAsia="Times New Roman" w:hAnsi="Times New Roman"/>
          <w:bCs/>
          <w:i/>
          <w:sz w:val="28"/>
          <w:szCs w:val="24"/>
          <w:lang w:eastAsia="ru-RU"/>
        </w:rPr>
        <w:t>к.е.н</w:t>
      </w:r>
      <w:proofErr w:type="spellEnd"/>
      <w:r>
        <w:rPr>
          <w:rFonts w:ascii="Times New Roman" w:eastAsia="Times New Roman" w:hAnsi="Times New Roman"/>
          <w:bCs/>
          <w:i/>
          <w:sz w:val="28"/>
          <w:szCs w:val="24"/>
          <w:lang w:eastAsia="ru-RU"/>
        </w:rPr>
        <w:t>., доц. Дмитренко А.А.</w:t>
      </w:r>
    </w:p>
    <w:p w:rsidR="001461FE" w:rsidRDefault="001461FE" w:rsidP="00272F59">
      <w:pPr>
        <w:spacing w:after="0" w:line="240" w:lineRule="auto"/>
        <w:jc w:val="right"/>
        <w:rPr>
          <w:rFonts w:ascii="Times New Roman" w:eastAsia="Times New Roman" w:hAnsi="Times New Roman"/>
          <w:bCs/>
          <w:i/>
          <w:sz w:val="28"/>
          <w:szCs w:val="24"/>
          <w:lang w:eastAsia="ru-RU"/>
        </w:rPr>
      </w:pPr>
      <w:r>
        <w:rPr>
          <w:rFonts w:ascii="Times New Roman" w:eastAsia="Times New Roman" w:hAnsi="Times New Roman"/>
          <w:bCs/>
          <w:i/>
          <w:sz w:val="28"/>
          <w:szCs w:val="24"/>
          <w:lang w:eastAsia="ru-RU"/>
        </w:rPr>
        <w:t xml:space="preserve">кафедра економіки підприємств </w:t>
      </w:r>
      <w:proofErr w:type="spellStart"/>
      <w:r>
        <w:rPr>
          <w:rFonts w:ascii="Times New Roman" w:eastAsia="Times New Roman" w:hAnsi="Times New Roman"/>
          <w:bCs/>
          <w:i/>
          <w:sz w:val="28"/>
          <w:szCs w:val="24"/>
          <w:lang w:eastAsia="ru-RU"/>
        </w:rPr>
        <w:t>ФЕУ</w:t>
      </w:r>
      <w:proofErr w:type="spellEnd"/>
    </w:p>
    <w:p w:rsidR="001461FE" w:rsidRDefault="001461FE" w:rsidP="00272F59">
      <w:pPr>
        <w:spacing w:after="0" w:line="240" w:lineRule="auto"/>
        <w:jc w:val="right"/>
        <w:rPr>
          <w:rFonts w:ascii="Times New Roman" w:eastAsia="Times New Roman" w:hAnsi="Times New Roman"/>
          <w:bCs/>
          <w:i/>
          <w:sz w:val="28"/>
          <w:szCs w:val="24"/>
          <w:lang w:eastAsia="ru-RU"/>
        </w:rPr>
      </w:pPr>
    </w:p>
    <w:p w:rsidR="001461FE" w:rsidRPr="00272F59" w:rsidRDefault="001461FE" w:rsidP="00272F59">
      <w:pPr>
        <w:spacing w:after="0" w:line="240" w:lineRule="auto"/>
        <w:jc w:val="right"/>
        <w:rPr>
          <w:rFonts w:ascii="Times New Roman" w:eastAsia="Times New Roman" w:hAnsi="Times New Roman"/>
          <w:bCs/>
          <w:i/>
          <w:sz w:val="28"/>
          <w:szCs w:val="24"/>
          <w:lang w:eastAsia="ru-RU"/>
        </w:rPr>
      </w:pPr>
    </w:p>
    <w:p w:rsidR="00272F59" w:rsidRPr="00272F59" w:rsidRDefault="00272F59" w:rsidP="00272F59">
      <w:pPr>
        <w:spacing w:after="0" w:line="240" w:lineRule="auto"/>
        <w:jc w:val="center"/>
        <w:outlineLvl w:val="0"/>
        <w:rPr>
          <w:rFonts w:ascii="Times New Roman" w:eastAsia="Times New Roman" w:hAnsi="Times New Roman"/>
          <w:b/>
          <w:bCs/>
          <w:sz w:val="28"/>
          <w:szCs w:val="24"/>
          <w:lang w:eastAsia="ru-RU"/>
        </w:rPr>
      </w:pPr>
      <w:r w:rsidRPr="00272F59">
        <w:rPr>
          <w:rFonts w:ascii="Times New Roman" w:eastAsia="Times New Roman" w:hAnsi="Times New Roman"/>
          <w:b/>
          <w:bCs/>
          <w:sz w:val="28"/>
          <w:szCs w:val="24"/>
          <w:lang w:eastAsia="ru-RU"/>
        </w:rPr>
        <w:t>Оцінка вартості запозичення коштів підприємствами</w:t>
      </w:r>
    </w:p>
    <w:p w:rsidR="00272F59" w:rsidRDefault="00272F59" w:rsidP="00160DCB">
      <w:pPr>
        <w:spacing w:after="0" w:line="360" w:lineRule="auto"/>
        <w:ind w:firstLine="855"/>
        <w:jc w:val="both"/>
        <w:rPr>
          <w:rFonts w:ascii="Times New Roman" w:eastAsia="Times New Roman" w:hAnsi="Times New Roman"/>
          <w:sz w:val="28"/>
          <w:szCs w:val="20"/>
          <w:lang w:eastAsia="ru-RU"/>
        </w:rPr>
      </w:pPr>
    </w:p>
    <w:p w:rsidR="00160DCB" w:rsidRPr="003A4278" w:rsidRDefault="00160DCB" w:rsidP="00160DCB">
      <w:pPr>
        <w:spacing w:after="0" w:line="360" w:lineRule="auto"/>
        <w:ind w:firstLine="855"/>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Перед підприємством у разі нестачі власних ресурсів постає проблема</w:t>
      </w:r>
      <w:r w:rsidRPr="003A4278">
        <w:rPr>
          <w:rFonts w:ascii="Times New Roman" w:eastAsia="Times New Roman" w:hAnsi="Times New Roman"/>
          <w:b/>
          <w:bCs/>
          <w:sz w:val="28"/>
          <w:szCs w:val="20"/>
          <w:lang w:eastAsia="ru-RU"/>
        </w:rPr>
        <w:t xml:space="preserve"> порівняння вартості позичання грошей</w:t>
      </w:r>
      <w:r w:rsidRPr="003A4278">
        <w:rPr>
          <w:rFonts w:ascii="Times New Roman" w:eastAsia="Times New Roman" w:hAnsi="Times New Roman"/>
          <w:sz w:val="28"/>
          <w:szCs w:val="20"/>
          <w:lang w:eastAsia="ru-RU"/>
        </w:rPr>
        <w:t xml:space="preserve"> в різних кредитних </w:t>
      </w:r>
      <w:r w:rsidR="00272F59">
        <w:rPr>
          <w:rFonts w:ascii="Times New Roman" w:eastAsia="Times New Roman" w:hAnsi="Times New Roman"/>
          <w:sz w:val="28"/>
          <w:szCs w:val="20"/>
          <w:lang w:eastAsia="ru-RU"/>
        </w:rPr>
        <w:t>установах</w:t>
      </w:r>
      <w:r w:rsidRPr="003A4278">
        <w:rPr>
          <w:rFonts w:ascii="Times New Roman" w:eastAsia="Times New Roman" w:hAnsi="Times New Roman"/>
          <w:sz w:val="28"/>
          <w:szCs w:val="20"/>
          <w:lang w:eastAsia="ru-RU"/>
        </w:rPr>
        <w:t xml:space="preserve">. Зазвичай банки на своїх офіційних сайтах розміщують кредитні калькулятори, які швидко дозволяють розрахувати щомісячні платежі за </w:t>
      </w:r>
      <w:proofErr w:type="spellStart"/>
      <w:r w:rsidRPr="003A4278">
        <w:rPr>
          <w:rFonts w:ascii="Times New Roman" w:eastAsia="Times New Roman" w:hAnsi="Times New Roman"/>
          <w:sz w:val="28"/>
          <w:szCs w:val="20"/>
          <w:lang w:eastAsia="ru-RU"/>
        </w:rPr>
        <w:t>ануїтетної</w:t>
      </w:r>
      <w:proofErr w:type="spellEnd"/>
      <w:r w:rsidRPr="003A4278">
        <w:rPr>
          <w:rFonts w:ascii="Times New Roman" w:eastAsia="Times New Roman" w:hAnsi="Times New Roman"/>
          <w:sz w:val="28"/>
          <w:szCs w:val="20"/>
          <w:lang w:eastAsia="ru-RU"/>
        </w:rPr>
        <w:t xml:space="preserve"> схеми погашення. Передбачається, що саме порівняння платежів допоможе обрати кращі умови кредитування. Втім, порівнювати вартість кредиту тільки за періодичними платежами є неправильним, оскільки всі платежі розраховуються на основі суми, вказаної в договорі, а не реально отриманої суми грошей. Тому показником, за яким визначається реальна вартість кредиту </w:t>
      </w:r>
      <w:r w:rsidR="00272F59">
        <w:rPr>
          <w:rFonts w:ascii="Times New Roman" w:eastAsia="Times New Roman" w:hAnsi="Times New Roman"/>
          <w:sz w:val="28"/>
          <w:szCs w:val="20"/>
          <w:lang w:eastAsia="ru-RU"/>
        </w:rPr>
        <w:t>повинна бути</w:t>
      </w:r>
      <w:r w:rsidRPr="003A4278">
        <w:rPr>
          <w:rFonts w:ascii="Times New Roman" w:eastAsia="Times New Roman" w:hAnsi="Times New Roman"/>
          <w:sz w:val="28"/>
          <w:szCs w:val="20"/>
          <w:lang w:eastAsia="ru-RU"/>
        </w:rPr>
        <w:t xml:space="preserve"> </w:t>
      </w:r>
      <w:r w:rsidRPr="00BB05EA">
        <w:rPr>
          <w:rFonts w:ascii="Times New Roman" w:eastAsia="Times New Roman" w:hAnsi="Times New Roman"/>
          <w:iCs/>
          <w:sz w:val="28"/>
          <w:szCs w:val="20"/>
          <w:lang w:eastAsia="ru-RU"/>
        </w:rPr>
        <w:t>внутрішня ставка дохідності</w:t>
      </w:r>
      <w:r w:rsidRPr="00BB05EA">
        <w:rPr>
          <w:rFonts w:ascii="Times New Roman" w:eastAsia="Times New Roman" w:hAnsi="Times New Roman"/>
          <w:sz w:val="28"/>
          <w:szCs w:val="20"/>
          <w:lang w:eastAsia="ru-RU"/>
        </w:rPr>
        <w:t xml:space="preserve"> </w:t>
      </w:r>
      <w:r w:rsidR="00272F59">
        <w:rPr>
          <w:rFonts w:ascii="Times New Roman" w:eastAsia="Times New Roman" w:hAnsi="Times New Roman"/>
          <w:sz w:val="28"/>
          <w:szCs w:val="20"/>
          <w:lang w:eastAsia="ru-RU"/>
        </w:rPr>
        <w:t>(</w:t>
      </w:r>
      <w:r w:rsidRPr="00BB05EA">
        <w:rPr>
          <w:rFonts w:ascii="Times New Roman" w:eastAsia="Times New Roman" w:hAnsi="Times New Roman"/>
          <w:sz w:val="28"/>
          <w:szCs w:val="20"/>
          <w:lang w:eastAsia="ru-RU"/>
        </w:rPr>
        <w:t xml:space="preserve">або </w:t>
      </w:r>
      <w:r w:rsidRPr="00BB05EA">
        <w:rPr>
          <w:rFonts w:ascii="Times New Roman" w:eastAsia="Times New Roman" w:hAnsi="Times New Roman"/>
          <w:iCs/>
          <w:sz w:val="28"/>
          <w:szCs w:val="20"/>
          <w:lang w:eastAsia="ru-RU"/>
        </w:rPr>
        <w:t>реальна ставка кредитування</w:t>
      </w:r>
      <w:r w:rsidR="00272F59">
        <w:rPr>
          <w:rFonts w:ascii="Times New Roman" w:eastAsia="Times New Roman" w:hAnsi="Times New Roman"/>
          <w:iCs/>
          <w:sz w:val="28"/>
          <w:szCs w:val="20"/>
          <w:lang w:eastAsia="ru-RU"/>
        </w:rPr>
        <w:t>)</w:t>
      </w:r>
      <w:r w:rsidR="00272F5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Pr="003A4278">
        <w:rPr>
          <w:rFonts w:ascii="Times New Roman" w:eastAsia="Times New Roman" w:hAnsi="Times New Roman"/>
          <w:sz w:val="28"/>
          <w:szCs w:val="20"/>
          <w:lang w:eastAsia="ru-RU"/>
        </w:rPr>
        <w:t xml:space="preserve">ставка, яка забезпечує потік реальних періодичних платежів за реально отриманою сумою, взятою на певний строк. Ця ставка є еквівалентом декларованої відсоткової ставки </w:t>
      </w:r>
      <w:r w:rsidR="00272F59">
        <w:rPr>
          <w:rFonts w:ascii="Times New Roman" w:eastAsia="Times New Roman" w:hAnsi="Times New Roman"/>
          <w:sz w:val="28"/>
          <w:szCs w:val="20"/>
          <w:lang w:eastAsia="ru-RU"/>
        </w:rPr>
        <w:t xml:space="preserve">з </w:t>
      </w:r>
      <w:r w:rsidRPr="003A4278">
        <w:rPr>
          <w:rFonts w:ascii="Times New Roman" w:eastAsia="Times New Roman" w:hAnsi="Times New Roman"/>
          <w:sz w:val="28"/>
          <w:szCs w:val="20"/>
          <w:lang w:eastAsia="ru-RU"/>
        </w:rPr>
        <w:t>ураху</w:t>
      </w:r>
      <w:r>
        <w:rPr>
          <w:rFonts w:ascii="Times New Roman" w:eastAsia="Times New Roman" w:hAnsi="Times New Roman"/>
          <w:sz w:val="28"/>
          <w:szCs w:val="20"/>
          <w:lang w:eastAsia="ru-RU"/>
        </w:rPr>
        <w:t>ванням всіх додаткових платежів і для позичальника більш вигідною угодою є та, у якої ця ставка менша.</w:t>
      </w:r>
    </w:p>
    <w:p w:rsidR="00160DCB" w:rsidRPr="00160DCB" w:rsidRDefault="00160DCB" w:rsidP="00160DCB">
      <w:pPr>
        <w:spacing w:after="0" w:line="360" w:lineRule="auto"/>
        <w:ind w:firstLine="855"/>
        <w:jc w:val="both"/>
        <w:rPr>
          <w:rFonts w:ascii="Times New Roman" w:eastAsia="Times New Roman" w:hAnsi="Times New Roman"/>
          <w:sz w:val="28"/>
          <w:szCs w:val="20"/>
          <w:lang w:eastAsia="ru-RU"/>
        </w:rPr>
      </w:pPr>
      <w:r w:rsidRPr="00160DCB">
        <w:rPr>
          <w:rFonts w:ascii="Times New Roman" w:eastAsia="Times New Roman" w:hAnsi="Times New Roman"/>
          <w:sz w:val="28"/>
          <w:szCs w:val="20"/>
          <w:lang w:eastAsia="ru-RU"/>
        </w:rPr>
        <w:t>Аналіз ринку кредитів виявив, що реальну вартість кредитної операції формують такі показники:</w:t>
      </w:r>
    </w:p>
    <w:p w:rsidR="00160DCB" w:rsidRPr="00160DCB" w:rsidRDefault="00160DCB" w:rsidP="00160DCB">
      <w:pPr>
        <w:numPr>
          <w:ilvl w:val="0"/>
          <w:numId w:val="35"/>
        </w:num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декларована </w:t>
      </w:r>
      <w:r w:rsidRPr="00160DCB">
        <w:rPr>
          <w:rFonts w:ascii="Times New Roman" w:eastAsia="Times New Roman" w:hAnsi="Times New Roman"/>
          <w:sz w:val="28"/>
          <w:szCs w:val="20"/>
          <w:lang w:eastAsia="ru-RU"/>
        </w:rPr>
        <w:t>відсоткова ставка;</w:t>
      </w:r>
    </w:p>
    <w:p w:rsidR="00FC3FF3" w:rsidRDefault="00160DCB" w:rsidP="00160DCB">
      <w:pPr>
        <w:numPr>
          <w:ilvl w:val="0"/>
          <w:numId w:val="35"/>
        </w:num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декларовані щомісячні </w:t>
      </w:r>
      <w:proofErr w:type="spellStart"/>
      <w:r w:rsidR="00272F59">
        <w:rPr>
          <w:rFonts w:ascii="Times New Roman" w:eastAsia="Times New Roman" w:hAnsi="Times New Roman"/>
          <w:sz w:val="28"/>
          <w:szCs w:val="20"/>
          <w:lang w:eastAsia="ru-RU"/>
        </w:rPr>
        <w:t>ануїтетні</w:t>
      </w:r>
      <w:proofErr w:type="spellEnd"/>
      <w:r w:rsidR="00272F5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платежі</w:t>
      </w:r>
      <w:r w:rsidR="00272F5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(розраховується на основі декларованої ставки та суми кредиту, зазначеної в договорі)</w:t>
      </w:r>
      <w:r w:rsidRPr="00160DCB">
        <w:rPr>
          <w:rFonts w:ascii="Times New Roman" w:eastAsia="Times New Roman" w:hAnsi="Times New Roman"/>
          <w:sz w:val="28"/>
          <w:szCs w:val="20"/>
          <w:lang w:eastAsia="ru-RU"/>
        </w:rPr>
        <w:t>;</w:t>
      </w:r>
    </w:p>
    <w:p w:rsidR="00160DCB" w:rsidRPr="00160DCB" w:rsidRDefault="00160DCB" w:rsidP="00160DCB">
      <w:pPr>
        <w:numPr>
          <w:ilvl w:val="0"/>
          <w:numId w:val="35"/>
        </w:numPr>
        <w:spacing w:after="0" w:line="360" w:lineRule="auto"/>
        <w:jc w:val="both"/>
        <w:rPr>
          <w:rFonts w:ascii="Times New Roman" w:eastAsia="Times New Roman" w:hAnsi="Times New Roman"/>
          <w:sz w:val="28"/>
          <w:szCs w:val="20"/>
          <w:lang w:eastAsia="ru-RU"/>
        </w:rPr>
      </w:pPr>
      <w:r w:rsidRPr="00160DCB">
        <w:rPr>
          <w:rFonts w:ascii="Times New Roman" w:eastAsia="Times New Roman" w:hAnsi="Times New Roman"/>
          <w:sz w:val="28"/>
          <w:szCs w:val="20"/>
          <w:lang w:eastAsia="ru-RU"/>
        </w:rPr>
        <w:t>початкові комісійні</w:t>
      </w:r>
      <w:r>
        <w:rPr>
          <w:rFonts w:ascii="Times New Roman" w:eastAsia="Times New Roman" w:hAnsi="Times New Roman"/>
          <w:sz w:val="28"/>
          <w:szCs w:val="20"/>
          <w:lang w:eastAsia="ru-RU"/>
        </w:rPr>
        <w:t xml:space="preserve"> (зменшують реально отримувану суму)</w:t>
      </w:r>
      <w:r w:rsidRPr="00160DCB">
        <w:rPr>
          <w:rFonts w:ascii="Times New Roman" w:eastAsia="Times New Roman" w:hAnsi="Times New Roman"/>
          <w:sz w:val="28"/>
          <w:szCs w:val="20"/>
          <w:lang w:eastAsia="ru-RU"/>
        </w:rPr>
        <w:t>;</w:t>
      </w:r>
    </w:p>
    <w:p w:rsidR="00160DCB" w:rsidRDefault="00160DCB" w:rsidP="00160DCB">
      <w:pPr>
        <w:numPr>
          <w:ilvl w:val="0"/>
          <w:numId w:val="35"/>
        </w:num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щомісячні комісійні (збільшується реальний </w:t>
      </w:r>
      <w:proofErr w:type="spellStart"/>
      <w:r>
        <w:rPr>
          <w:rFonts w:ascii="Times New Roman" w:eastAsia="Times New Roman" w:hAnsi="Times New Roman"/>
          <w:sz w:val="28"/>
          <w:szCs w:val="20"/>
          <w:lang w:eastAsia="ru-RU"/>
        </w:rPr>
        <w:t>ануїтетний</w:t>
      </w:r>
      <w:proofErr w:type="spellEnd"/>
      <w:r>
        <w:rPr>
          <w:rFonts w:ascii="Times New Roman" w:eastAsia="Times New Roman" w:hAnsi="Times New Roman"/>
          <w:sz w:val="28"/>
          <w:szCs w:val="20"/>
          <w:lang w:eastAsia="ru-RU"/>
        </w:rPr>
        <w:t xml:space="preserve"> платіж)</w:t>
      </w:r>
      <w:r w:rsidR="00272F59">
        <w:rPr>
          <w:rFonts w:ascii="Times New Roman" w:eastAsia="Times New Roman" w:hAnsi="Times New Roman"/>
          <w:sz w:val="28"/>
          <w:szCs w:val="20"/>
          <w:lang w:eastAsia="ru-RU"/>
        </w:rPr>
        <w:t>.</w:t>
      </w:r>
    </w:p>
    <w:p w:rsidR="00160DCB" w:rsidRDefault="00160DCB" w:rsidP="00160DCB">
      <w:pPr>
        <w:spacing w:after="0" w:line="360" w:lineRule="auto"/>
        <w:ind w:firstLine="840"/>
        <w:jc w:val="both"/>
        <w:rPr>
          <w:rFonts w:ascii="Times New Roman" w:eastAsia="Times New Roman" w:hAnsi="Times New Roman"/>
          <w:sz w:val="28"/>
          <w:szCs w:val="20"/>
          <w:lang w:eastAsia="ru-RU"/>
        </w:rPr>
      </w:pPr>
      <w:r w:rsidRPr="00272F59">
        <w:rPr>
          <w:rFonts w:ascii="Times New Roman" w:eastAsia="Times New Roman" w:hAnsi="Times New Roman"/>
          <w:i/>
          <w:sz w:val="28"/>
          <w:szCs w:val="20"/>
          <w:lang w:eastAsia="ru-RU"/>
        </w:rPr>
        <w:lastRenderedPageBreak/>
        <w:t>Декларовану ставку</w:t>
      </w:r>
      <w:r>
        <w:rPr>
          <w:rFonts w:ascii="Times New Roman" w:eastAsia="Times New Roman" w:hAnsi="Times New Roman"/>
          <w:sz w:val="28"/>
          <w:szCs w:val="20"/>
          <w:lang w:eastAsia="ru-RU"/>
        </w:rPr>
        <w:t xml:space="preserve"> банки зазвичай вказують або в річному вимірюванні, іноді </w:t>
      </w:r>
      <w:r w:rsidR="00272F59">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у щомісячному. Відсотки нараховують щомісячно на залишок кредитного боргу.</w:t>
      </w:r>
    </w:p>
    <w:p w:rsidR="00160DCB" w:rsidRDefault="00160DCB" w:rsidP="00160DCB">
      <w:pPr>
        <w:spacing w:after="0" w:line="360" w:lineRule="auto"/>
        <w:ind w:firstLine="855"/>
        <w:jc w:val="both"/>
        <w:rPr>
          <w:rFonts w:ascii="Times New Roman" w:eastAsia="Times New Roman" w:hAnsi="Times New Roman"/>
          <w:sz w:val="28"/>
          <w:szCs w:val="20"/>
          <w:lang w:eastAsia="ru-RU"/>
        </w:rPr>
      </w:pPr>
      <w:r w:rsidRPr="00E55293">
        <w:rPr>
          <w:rFonts w:ascii="Times New Roman" w:eastAsia="Times New Roman" w:hAnsi="Times New Roman"/>
          <w:i/>
          <w:sz w:val="28"/>
          <w:szCs w:val="20"/>
          <w:lang w:eastAsia="ru-RU"/>
        </w:rPr>
        <w:t xml:space="preserve">Декларовані щомісячні </w:t>
      </w:r>
      <w:proofErr w:type="spellStart"/>
      <w:r>
        <w:rPr>
          <w:rFonts w:ascii="Times New Roman" w:eastAsia="Times New Roman" w:hAnsi="Times New Roman"/>
          <w:i/>
          <w:sz w:val="28"/>
          <w:szCs w:val="20"/>
          <w:lang w:eastAsia="ru-RU"/>
        </w:rPr>
        <w:t>ануїтетні</w:t>
      </w:r>
      <w:proofErr w:type="spellEnd"/>
      <w:r>
        <w:rPr>
          <w:rFonts w:ascii="Times New Roman" w:eastAsia="Times New Roman" w:hAnsi="Times New Roman"/>
          <w:i/>
          <w:sz w:val="28"/>
          <w:szCs w:val="20"/>
          <w:lang w:eastAsia="ru-RU"/>
        </w:rPr>
        <w:t xml:space="preserve"> </w:t>
      </w:r>
      <w:r w:rsidRPr="00E55293">
        <w:rPr>
          <w:rFonts w:ascii="Times New Roman" w:eastAsia="Times New Roman" w:hAnsi="Times New Roman"/>
          <w:i/>
          <w:sz w:val="28"/>
          <w:szCs w:val="20"/>
          <w:lang w:eastAsia="ru-RU"/>
        </w:rPr>
        <w:t>платежі</w:t>
      </w:r>
      <w:r>
        <w:rPr>
          <w:rFonts w:ascii="Times New Roman" w:eastAsia="Times New Roman" w:hAnsi="Times New Roman"/>
          <w:sz w:val="28"/>
          <w:szCs w:val="20"/>
          <w:lang w:eastAsia="ru-RU"/>
        </w:rPr>
        <w:t>, що фіксуються у договорі, обчислюються або виходячи з суми кредиту та урахуванням складних відсотків (зазвичай у банківських установах), або розбиттям суми боргу на рівні частини (тоді декларована відсоткова ставка нульова, але плата за кре</w:t>
      </w:r>
      <w:r w:rsidR="00244760">
        <w:rPr>
          <w:rFonts w:ascii="Times New Roman" w:eastAsia="Times New Roman" w:hAnsi="Times New Roman"/>
          <w:sz w:val="28"/>
          <w:szCs w:val="20"/>
          <w:lang w:eastAsia="ru-RU"/>
        </w:rPr>
        <w:t>дит стягується іншими засобами)</w:t>
      </w:r>
      <w:r>
        <w:rPr>
          <w:rFonts w:ascii="Times New Roman" w:eastAsia="Times New Roman" w:hAnsi="Times New Roman"/>
          <w:sz w:val="28"/>
          <w:szCs w:val="20"/>
          <w:lang w:eastAsia="ru-RU"/>
        </w:rPr>
        <w:t>.</w:t>
      </w:r>
    </w:p>
    <w:p w:rsidR="00244760" w:rsidRDefault="00160DCB" w:rsidP="00244760">
      <w:pPr>
        <w:spacing w:after="0" w:line="360" w:lineRule="auto"/>
        <w:ind w:firstLine="855"/>
        <w:jc w:val="both"/>
        <w:rPr>
          <w:rFonts w:ascii="Times New Roman" w:eastAsia="Times New Roman" w:hAnsi="Times New Roman"/>
          <w:sz w:val="28"/>
          <w:szCs w:val="20"/>
          <w:lang w:eastAsia="ru-RU"/>
        </w:rPr>
      </w:pPr>
      <w:r w:rsidRPr="003A4278">
        <w:rPr>
          <w:rFonts w:ascii="Times New Roman" w:eastAsia="Times New Roman" w:hAnsi="Times New Roman"/>
          <w:sz w:val="28"/>
          <w:szCs w:val="20"/>
          <w:lang w:eastAsia="ru-RU"/>
        </w:rPr>
        <w:t xml:space="preserve">Наявність </w:t>
      </w:r>
      <w:r w:rsidRPr="00BB05EA">
        <w:rPr>
          <w:rFonts w:ascii="Times New Roman" w:eastAsia="Times New Roman" w:hAnsi="Times New Roman"/>
          <w:bCs/>
          <w:i/>
          <w:iCs/>
          <w:sz w:val="28"/>
          <w:szCs w:val="20"/>
          <w:lang w:eastAsia="ru-RU"/>
        </w:rPr>
        <w:t xml:space="preserve">початкових комісійних </w:t>
      </w:r>
      <w:r w:rsidRPr="00BB05EA">
        <w:rPr>
          <w:rFonts w:ascii="Times New Roman" w:eastAsia="Times New Roman" w:hAnsi="Times New Roman"/>
          <w:bCs/>
          <w:iCs/>
          <w:sz w:val="28"/>
          <w:szCs w:val="20"/>
          <w:lang w:eastAsia="ru-RU"/>
        </w:rPr>
        <w:t>у кредитній угоді</w:t>
      </w:r>
      <w:r>
        <w:rPr>
          <w:rFonts w:ascii="Times New Roman" w:eastAsia="Times New Roman" w:hAnsi="Times New Roman"/>
          <w:b/>
          <w:bCs/>
          <w:i/>
          <w:iCs/>
          <w:sz w:val="28"/>
          <w:szCs w:val="20"/>
          <w:lang w:eastAsia="ru-RU"/>
        </w:rPr>
        <w:t xml:space="preserve"> </w:t>
      </w:r>
      <w:r w:rsidRPr="003A4278">
        <w:rPr>
          <w:rFonts w:ascii="Times New Roman" w:eastAsia="Times New Roman" w:hAnsi="Times New Roman"/>
          <w:sz w:val="28"/>
          <w:szCs w:val="20"/>
          <w:lang w:eastAsia="ru-RU"/>
        </w:rPr>
        <w:t xml:space="preserve">банки, що їх використовують, обґрунтовують по-різному: це відсоток “за отримання готівки”, якщо гроші споживчого кредиту отримуються в такій формі, “за перерахування коштів” продавцю, це сплата “за оформлення кредитної справи”, “за розгляд заявки”, “за перевірку документів”, “за відкриття рахунку”, “за страхування”, “за оформлення”, “за послуги нотаріуса” та навіть “за проведення розрахунків”. Початкові комісійні сплачуються при отриманні кредиту і вказуються у відсотках до суми кредиту та/або у вигляді фіксованої суми. Наявність цих комісій збільшує вартість кредиту, оскільки зменшується розмір суми, яка реально отримується в банку на придбання товару, водночас платежі розраховуються виходячи з суми, вказаної у кредитному договорі. </w:t>
      </w:r>
      <w:r w:rsidR="00244760">
        <w:rPr>
          <w:rFonts w:ascii="Times New Roman" w:eastAsia="Times New Roman" w:hAnsi="Times New Roman"/>
          <w:sz w:val="28"/>
          <w:szCs w:val="20"/>
          <w:lang w:eastAsia="ru-RU"/>
        </w:rPr>
        <w:t>Зауважимо, що у літературі, присвяченій цьому питанню, початкові комісійні не враховуються під час визначення реальної ставки.</w:t>
      </w:r>
    </w:p>
    <w:p w:rsidR="00160DCB" w:rsidRDefault="00160DCB" w:rsidP="00160DCB">
      <w:pPr>
        <w:spacing w:after="0" w:line="360" w:lineRule="auto"/>
        <w:ind w:firstLine="855"/>
        <w:jc w:val="both"/>
        <w:rPr>
          <w:rFonts w:ascii="Times New Roman" w:eastAsia="Times New Roman" w:hAnsi="Times New Roman"/>
          <w:sz w:val="28"/>
          <w:szCs w:val="20"/>
          <w:lang w:eastAsia="ru-RU"/>
        </w:rPr>
      </w:pPr>
      <w:r w:rsidRPr="001C5A37">
        <w:rPr>
          <w:rFonts w:ascii="Times New Roman" w:eastAsia="Times New Roman" w:hAnsi="Times New Roman"/>
          <w:bCs/>
          <w:i/>
          <w:iCs/>
          <w:sz w:val="28"/>
          <w:szCs w:val="20"/>
          <w:lang w:eastAsia="ru-RU"/>
        </w:rPr>
        <w:t>Щомісячні комісійні</w:t>
      </w:r>
      <w:r w:rsidRPr="003A4278">
        <w:rPr>
          <w:rFonts w:ascii="Times New Roman" w:eastAsia="Times New Roman" w:hAnsi="Times New Roman"/>
          <w:sz w:val="28"/>
          <w:szCs w:val="20"/>
          <w:lang w:eastAsia="ru-RU"/>
        </w:rPr>
        <w:t xml:space="preserve"> вказуються у відсотках та стягуються банками “за обслуговування рахунку”, “за адміністрування”, “за ведення кредитної справи” і тому подібне. Кредитні експерти не завжди прагнуть пояснити споживачу в чому полягає різниця між двома формами нарахування цих комісійних: </w:t>
      </w:r>
      <w:r w:rsidRPr="003A4278">
        <w:rPr>
          <w:rFonts w:ascii="Times New Roman" w:eastAsia="Times New Roman" w:hAnsi="Times New Roman"/>
          <w:i/>
          <w:iCs/>
          <w:sz w:val="28"/>
          <w:szCs w:val="20"/>
          <w:lang w:eastAsia="ru-RU"/>
        </w:rPr>
        <w:t>на всю суму</w:t>
      </w:r>
      <w:r w:rsidRPr="003A4278">
        <w:rPr>
          <w:rFonts w:ascii="Times New Roman" w:eastAsia="Times New Roman" w:hAnsi="Times New Roman"/>
          <w:sz w:val="28"/>
          <w:szCs w:val="20"/>
          <w:lang w:eastAsia="ru-RU"/>
        </w:rPr>
        <w:t xml:space="preserve"> кредиту чи </w:t>
      </w:r>
      <w:r w:rsidRPr="003A4278">
        <w:rPr>
          <w:rFonts w:ascii="Times New Roman" w:eastAsia="Times New Roman" w:hAnsi="Times New Roman"/>
          <w:i/>
          <w:iCs/>
          <w:sz w:val="28"/>
          <w:szCs w:val="20"/>
          <w:lang w:eastAsia="ru-RU"/>
        </w:rPr>
        <w:t>на залишок</w:t>
      </w:r>
      <w:r w:rsidRPr="003A4278">
        <w:rPr>
          <w:rFonts w:ascii="Times New Roman" w:eastAsia="Times New Roman" w:hAnsi="Times New Roman"/>
          <w:sz w:val="28"/>
          <w:szCs w:val="20"/>
          <w:lang w:eastAsia="ru-RU"/>
        </w:rPr>
        <w:t xml:space="preserve"> кредитного боргу. Причиною є те, що в грошовому вимірювання платежі </w:t>
      </w:r>
      <w:r w:rsidRPr="003A4278">
        <w:rPr>
          <w:rFonts w:ascii="Times New Roman" w:eastAsia="Times New Roman" w:hAnsi="Times New Roman"/>
          <w:i/>
          <w:iCs/>
          <w:sz w:val="28"/>
          <w:szCs w:val="20"/>
          <w:lang w:eastAsia="ru-RU"/>
        </w:rPr>
        <w:t>на всю суму</w:t>
      </w:r>
      <w:r w:rsidRPr="003A4278">
        <w:rPr>
          <w:rFonts w:ascii="Times New Roman" w:eastAsia="Times New Roman" w:hAnsi="Times New Roman"/>
          <w:sz w:val="28"/>
          <w:szCs w:val="20"/>
          <w:lang w:eastAsia="ru-RU"/>
        </w:rPr>
        <w:t xml:space="preserve"> є сталими, в той час як платежі </w:t>
      </w:r>
      <w:r w:rsidRPr="003A4278">
        <w:rPr>
          <w:rFonts w:ascii="Times New Roman" w:eastAsia="Times New Roman" w:hAnsi="Times New Roman"/>
          <w:i/>
          <w:iCs/>
          <w:sz w:val="28"/>
          <w:szCs w:val="20"/>
          <w:lang w:eastAsia="ru-RU"/>
        </w:rPr>
        <w:t>на залишок</w:t>
      </w:r>
      <w:r w:rsidRPr="003A4278">
        <w:rPr>
          <w:rFonts w:ascii="Times New Roman" w:eastAsia="Times New Roman" w:hAnsi="Times New Roman"/>
          <w:sz w:val="28"/>
          <w:szCs w:val="20"/>
          <w:lang w:eastAsia="ru-RU"/>
        </w:rPr>
        <w:t xml:space="preserve"> з часом зменшуються, що призводить до того, що комісійні </w:t>
      </w:r>
      <w:r w:rsidRPr="003A4278">
        <w:rPr>
          <w:rFonts w:ascii="Times New Roman" w:eastAsia="Times New Roman" w:hAnsi="Times New Roman"/>
          <w:i/>
          <w:iCs/>
          <w:sz w:val="28"/>
          <w:szCs w:val="20"/>
          <w:lang w:eastAsia="ru-RU"/>
        </w:rPr>
        <w:t>на всю суму</w:t>
      </w:r>
      <w:r w:rsidRPr="003A4278">
        <w:rPr>
          <w:rFonts w:ascii="Times New Roman" w:eastAsia="Times New Roman" w:hAnsi="Times New Roman"/>
          <w:sz w:val="28"/>
          <w:szCs w:val="20"/>
          <w:lang w:eastAsia="ru-RU"/>
        </w:rPr>
        <w:t xml:space="preserve"> перевищують</w:t>
      </w:r>
      <w:r w:rsidRPr="003A4278">
        <w:rPr>
          <w:rFonts w:ascii="Times New Roman" w:eastAsia="Times New Roman" w:hAnsi="Times New Roman"/>
          <w:i/>
          <w:iCs/>
          <w:sz w:val="28"/>
          <w:szCs w:val="20"/>
          <w:lang w:eastAsia="ru-RU"/>
        </w:rPr>
        <w:t xml:space="preserve"> </w:t>
      </w:r>
      <w:r w:rsidRPr="003A4278">
        <w:rPr>
          <w:rFonts w:ascii="Times New Roman" w:eastAsia="Times New Roman" w:hAnsi="Times New Roman"/>
          <w:sz w:val="28"/>
          <w:szCs w:val="20"/>
          <w:lang w:eastAsia="ru-RU"/>
        </w:rPr>
        <w:t xml:space="preserve">еквівалентні їм комісійні </w:t>
      </w:r>
      <w:r w:rsidRPr="003A4278">
        <w:rPr>
          <w:rFonts w:ascii="Times New Roman" w:eastAsia="Times New Roman" w:hAnsi="Times New Roman"/>
          <w:i/>
          <w:iCs/>
          <w:sz w:val="28"/>
          <w:szCs w:val="20"/>
          <w:lang w:eastAsia="ru-RU"/>
        </w:rPr>
        <w:t xml:space="preserve">на залишок </w:t>
      </w:r>
      <w:r w:rsidRPr="003A4278">
        <w:rPr>
          <w:rFonts w:ascii="Times New Roman" w:eastAsia="Times New Roman" w:hAnsi="Times New Roman"/>
          <w:sz w:val="28"/>
          <w:szCs w:val="20"/>
          <w:lang w:eastAsia="ru-RU"/>
        </w:rPr>
        <w:t xml:space="preserve">приблизно у півтора рази. </w:t>
      </w:r>
      <w:r>
        <w:rPr>
          <w:rFonts w:ascii="Times New Roman" w:eastAsia="Times New Roman" w:hAnsi="Times New Roman"/>
          <w:sz w:val="28"/>
          <w:szCs w:val="20"/>
          <w:lang w:eastAsia="ru-RU"/>
        </w:rPr>
        <w:t xml:space="preserve">Отже, наявність </w:t>
      </w:r>
      <w:r w:rsidRPr="003A4278">
        <w:rPr>
          <w:rFonts w:ascii="Times New Roman" w:eastAsia="Times New Roman" w:hAnsi="Times New Roman"/>
          <w:sz w:val="28"/>
          <w:szCs w:val="20"/>
          <w:lang w:eastAsia="ru-RU"/>
        </w:rPr>
        <w:t xml:space="preserve">щомісячних </w:t>
      </w:r>
      <w:r>
        <w:rPr>
          <w:rFonts w:ascii="Times New Roman" w:eastAsia="Times New Roman" w:hAnsi="Times New Roman"/>
          <w:sz w:val="28"/>
          <w:szCs w:val="20"/>
          <w:lang w:eastAsia="ru-RU"/>
        </w:rPr>
        <w:t xml:space="preserve">комісійних, що </w:t>
      </w:r>
      <w:r w:rsidRPr="003A4278">
        <w:rPr>
          <w:rFonts w:ascii="Times New Roman" w:eastAsia="Times New Roman" w:hAnsi="Times New Roman"/>
          <w:sz w:val="28"/>
          <w:szCs w:val="20"/>
          <w:lang w:eastAsia="ru-RU"/>
        </w:rPr>
        <w:t xml:space="preserve">нараховуються </w:t>
      </w:r>
      <w:r w:rsidRPr="00EB6140">
        <w:rPr>
          <w:rFonts w:ascii="Times New Roman" w:eastAsia="Times New Roman" w:hAnsi="Times New Roman"/>
          <w:iCs/>
          <w:sz w:val="28"/>
          <w:szCs w:val="20"/>
          <w:lang w:eastAsia="ru-RU"/>
        </w:rPr>
        <w:t>на залишок</w:t>
      </w:r>
      <w:r>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lastRenderedPageBreak/>
        <w:t xml:space="preserve">призводить до збільшення щомісячної ставки, а наявність </w:t>
      </w:r>
      <w:r w:rsidRPr="003A4278">
        <w:rPr>
          <w:rFonts w:ascii="Times New Roman" w:eastAsia="Times New Roman" w:hAnsi="Times New Roman"/>
          <w:sz w:val="28"/>
          <w:szCs w:val="20"/>
          <w:lang w:eastAsia="ru-RU"/>
        </w:rPr>
        <w:t xml:space="preserve">щомісячних </w:t>
      </w:r>
      <w:r>
        <w:rPr>
          <w:rFonts w:ascii="Times New Roman" w:eastAsia="Times New Roman" w:hAnsi="Times New Roman"/>
          <w:sz w:val="28"/>
          <w:szCs w:val="20"/>
          <w:lang w:eastAsia="ru-RU"/>
        </w:rPr>
        <w:t xml:space="preserve">комісійних, що </w:t>
      </w:r>
      <w:r w:rsidRPr="003A4278">
        <w:rPr>
          <w:rFonts w:ascii="Times New Roman" w:eastAsia="Times New Roman" w:hAnsi="Times New Roman"/>
          <w:sz w:val="28"/>
          <w:szCs w:val="20"/>
          <w:lang w:eastAsia="ru-RU"/>
        </w:rPr>
        <w:t xml:space="preserve">нараховуються </w:t>
      </w:r>
      <w:r w:rsidRPr="00EB6140">
        <w:rPr>
          <w:rFonts w:ascii="Times New Roman" w:eastAsia="Times New Roman" w:hAnsi="Times New Roman"/>
          <w:iCs/>
          <w:sz w:val="28"/>
          <w:szCs w:val="20"/>
          <w:lang w:eastAsia="ru-RU"/>
        </w:rPr>
        <w:t>на всю суму</w:t>
      </w:r>
      <w:r>
        <w:rPr>
          <w:rFonts w:ascii="Times New Roman" w:eastAsia="Times New Roman" w:hAnsi="Times New Roman"/>
          <w:sz w:val="28"/>
          <w:szCs w:val="20"/>
          <w:lang w:eastAsia="ru-RU"/>
        </w:rPr>
        <w:t xml:space="preserve"> — до</w:t>
      </w:r>
      <w:r w:rsidRPr="00EB614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збільшення</w:t>
      </w:r>
      <w:r w:rsidRPr="00EB6140">
        <w:rPr>
          <w:rFonts w:ascii="Times New Roman" w:eastAsia="Times New Roman" w:hAnsi="Times New Roman"/>
          <w:i/>
          <w:sz w:val="28"/>
          <w:szCs w:val="28"/>
          <w:lang w:eastAsia="ru-RU"/>
        </w:rPr>
        <w:t xml:space="preserve"> </w:t>
      </w:r>
      <w:r w:rsidRPr="00EB6140">
        <w:rPr>
          <w:rFonts w:ascii="Times New Roman" w:eastAsia="Times New Roman" w:hAnsi="Times New Roman"/>
          <w:sz w:val="28"/>
          <w:szCs w:val="28"/>
          <w:lang w:eastAsia="ru-RU"/>
        </w:rPr>
        <w:t>щомісячних платежі</w:t>
      </w:r>
      <w:r w:rsidRPr="00EB6140">
        <w:rPr>
          <w:rFonts w:ascii="Times New Roman" w:eastAsia="Times New Roman" w:hAnsi="Times New Roman"/>
          <w:sz w:val="28"/>
          <w:szCs w:val="20"/>
          <w:lang w:eastAsia="ru-RU"/>
        </w:rPr>
        <w:t>в</w:t>
      </w:r>
      <w:r>
        <w:rPr>
          <w:rFonts w:ascii="Times New Roman" w:eastAsia="Times New Roman" w:hAnsi="Times New Roman"/>
          <w:sz w:val="28"/>
          <w:szCs w:val="20"/>
          <w:lang w:eastAsia="ru-RU"/>
        </w:rPr>
        <w:t>.</w:t>
      </w:r>
    </w:p>
    <w:p w:rsidR="00160DCB" w:rsidRPr="00160DCB" w:rsidRDefault="00160DCB" w:rsidP="00160DCB">
      <w:pPr>
        <w:spacing w:after="0" w:line="360" w:lineRule="auto"/>
        <w:ind w:firstLine="798"/>
        <w:jc w:val="both"/>
        <w:rPr>
          <w:rFonts w:ascii="Times New Roman" w:eastAsia="Times New Roman" w:hAnsi="Times New Roman"/>
          <w:sz w:val="28"/>
          <w:szCs w:val="20"/>
          <w:lang w:eastAsia="ru-RU"/>
        </w:rPr>
      </w:pPr>
      <w:r w:rsidRPr="00160DCB">
        <w:rPr>
          <w:rFonts w:ascii="Times New Roman" w:eastAsia="Times New Roman" w:hAnsi="Times New Roman"/>
          <w:sz w:val="28"/>
          <w:szCs w:val="20"/>
          <w:lang w:eastAsia="ru-RU"/>
        </w:rPr>
        <w:t>Для параметрів кредитної угоди введемо позначення:</w:t>
      </w:r>
    </w:p>
    <w:p w:rsidR="00160DCB" w:rsidRP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sidRPr="00160DCB">
        <w:rPr>
          <w:rFonts w:ascii="Times New Roman" w:eastAsia="Times New Roman" w:hAnsi="Times New Roman"/>
          <w:i/>
          <w:iCs/>
          <w:sz w:val="28"/>
          <w:szCs w:val="20"/>
          <w:lang w:val="en-US" w:eastAsia="ru-RU"/>
        </w:rPr>
        <w:t>S</w:t>
      </w:r>
      <w:r w:rsidRPr="00160DCB">
        <w:rPr>
          <w:rFonts w:ascii="Times New Roman" w:eastAsia="Times New Roman" w:hAnsi="Times New Roman"/>
          <w:sz w:val="28"/>
          <w:szCs w:val="20"/>
          <w:lang w:val="ru-RU" w:eastAsia="ru-RU"/>
        </w:rPr>
        <w:t xml:space="preserve"> </w:t>
      </w:r>
      <w:r w:rsidR="006675DC" w:rsidRPr="00160DCB">
        <w:rPr>
          <w:rFonts w:ascii="Times New Roman" w:eastAsia="Times New Roman" w:hAnsi="Times New Roman"/>
          <w:sz w:val="28"/>
          <w:szCs w:val="20"/>
          <w:lang w:eastAsia="ru-RU"/>
        </w:rPr>
        <w:t>—</w:t>
      </w:r>
      <w:r w:rsidR="006675DC">
        <w:rPr>
          <w:rFonts w:ascii="Times New Roman" w:eastAsia="Times New Roman" w:hAnsi="Times New Roman"/>
          <w:sz w:val="28"/>
          <w:szCs w:val="20"/>
          <w:lang w:eastAsia="ru-RU"/>
        </w:rPr>
        <w:t xml:space="preserve"> </w:t>
      </w:r>
      <w:r w:rsidRPr="00160DCB">
        <w:rPr>
          <w:rFonts w:ascii="Times New Roman" w:eastAsia="Times New Roman" w:hAnsi="Times New Roman"/>
          <w:sz w:val="28"/>
          <w:szCs w:val="20"/>
          <w:lang w:eastAsia="ru-RU"/>
        </w:rPr>
        <w:t>сума кредиту;</w:t>
      </w:r>
    </w:p>
    <w:p w:rsidR="00160DCB" w:rsidRP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proofErr w:type="gramStart"/>
      <w:r w:rsidRPr="00160DCB">
        <w:rPr>
          <w:rFonts w:ascii="Times New Roman" w:eastAsia="Times New Roman" w:hAnsi="Times New Roman"/>
          <w:i/>
          <w:iCs/>
          <w:sz w:val="28"/>
          <w:szCs w:val="20"/>
          <w:lang w:val="en-US" w:eastAsia="ru-RU"/>
        </w:rPr>
        <w:t>n</w:t>
      </w:r>
      <w:proofErr w:type="gramEnd"/>
      <w:r w:rsidRPr="00160DCB">
        <w:rPr>
          <w:rFonts w:ascii="Times New Roman" w:eastAsia="Times New Roman" w:hAnsi="Times New Roman"/>
          <w:sz w:val="28"/>
          <w:szCs w:val="20"/>
          <w:lang w:val="ru-RU" w:eastAsia="ru-RU"/>
        </w:rPr>
        <w:t xml:space="preserve"> </w:t>
      </w:r>
      <w:r w:rsidR="006675DC" w:rsidRPr="00160DCB">
        <w:rPr>
          <w:rFonts w:ascii="Times New Roman" w:eastAsia="Times New Roman" w:hAnsi="Times New Roman"/>
          <w:sz w:val="28"/>
          <w:szCs w:val="20"/>
          <w:lang w:eastAsia="ru-RU"/>
        </w:rPr>
        <w:t>—</w:t>
      </w:r>
      <w:r w:rsidR="006675DC">
        <w:rPr>
          <w:rFonts w:ascii="Times New Roman" w:eastAsia="Times New Roman" w:hAnsi="Times New Roman"/>
          <w:sz w:val="28"/>
          <w:szCs w:val="20"/>
          <w:lang w:eastAsia="ru-RU"/>
        </w:rPr>
        <w:t xml:space="preserve"> </w:t>
      </w:r>
      <w:r w:rsidRPr="00160DCB">
        <w:rPr>
          <w:rFonts w:ascii="Times New Roman" w:eastAsia="Times New Roman" w:hAnsi="Times New Roman"/>
          <w:sz w:val="28"/>
          <w:szCs w:val="20"/>
          <w:lang w:eastAsia="ru-RU"/>
        </w:rPr>
        <w:t>строк кредитної угоди</w:t>
      </w:r>
      <w:r w:rsidR="00244760">
        <w:rPr>
          <w:rFonts w:ascii="Times New Roman" w:eastAsia="Times New Roman" w:hAnsi="Times New Roman"/>
          <w:sz w:val="28"/>
          <w:szCs w:val="20"/>
          <w:lang w:eastAsia="ru-RU"/>
        </w:rPr>
        <w:t xml:space="preserve"> (місяців)</w:t>
      </w:r>
      <w:r w:rsidRPr="00160DCB">
        <w:rPr>
          <w:rFonts w:ascii="Times New Roman" w:eastAsia="Times New Roman" w:hAnsi="Times New Roman"/>
          <w:sz w:val="28"/>
          <w:szCs w:val="20"/>
          <w:lang w:eastAsia="ru-RU"/>
        </w:rPr>
        <w:t>;</w:t>
      </w:r>
    </w:p>
    <w:p w:rsidR="00160DCB" w:rsidRPr="00160DCB" w:rsidRDefault="00244760" w:rsidP="00160DCB">
      <w:pPr>
        <w:tabs>
          <w:tab w:val="left" w:pos="570"/>
        </w:tabs>
        <w:spacing w:after="0" w:line="360" w:lineRule="auto"/>
        <w:ind w:left="570" w:hanging="570"/>
        <w:jc w:val="both"/>
        <w:rPr>
          <w:rFonts w:ascii="Times New Roman" w:eastAsia="Times New Roman" w:hAnsi="Times New Roman"/>
          <w:sz w:val="28"/>
          <w:szCs w:val="20"/>
          <w:lang w:eastAsia="ru-RU"/>
        </w:rPr>
      </w:pPr>
      <w:proofErr w:type="gramStart"/>
      <w:r w:rsidRPr="00160DCB">
        <w:rPr>
          <w:rFonts w:ascii="Times New Roman" w:eastAsia="Times New Roman" w:hAnsi="Times New Roman"/>
          <w:i/>
          <w:iCs/>
          <w:sz w:val="28"/>
          <w:szCs w:val="20"/>
          <w:lang w:val="en-US" w:eastAsia="ru-RU"/>
        </w:rPr>
        <w:t>r</w:t>
      </w:r>
      <w:proofErr w:type="gramEnd"/>
      <w:r w:rsidRPr="00244760">
        <w:rPr>
          <w:rFonts w:ascii="Times New Roman" w:eastAsia="Times New Roman" w:hAnsi="Times New Roman"/>
          <w:sz w:val="28"/>
          <w:szCs w:val="20"/>
          <w:lang w:val="ru-RU" w:eastAsia="ru-RU"/>
        </w:rPr>
        <w:t xml:space="preserve"> </w:t>
      </w:r>
      <w:r w:rsidR="006675DC" w:rsidRPr="00160DCB">
        <w:rPr>
          <w:rFonts w:ascii="Times New Roman" w:eastAsia="Times New Roman" w:hAnsi="Times New Roman"/>
          <w:sz w:val="28"/>
          <w:szCs w:val="20"/>
          <w:lang w:eastAsia="ru-RU"/>
        </w:rPr>
        <w:t>—</w:t>
      </w:r>
      <w:r w:rsidR="006675DC">
        <w:rPr>
          <w:rFonts w:ascii="Times New Roman" w:eastAsia="Times New Roman" w:hAnsi="Times New Roman"/>
          <w:sz w:val="28"/>
          <w:szCs w:val="20"/>
          <w:lang w:eastAsia="ru-RU"/>
        </w:rPr>
        <w:t xml:space="preserve"> </w:t>
      </w:r>
      <w:r w:rsidR="00160DCB" w:rsidRPr="00160DCB">
        <w:rPr>
          <w:rFonts w:ascii="Times New Roman" w:eastAsia="Times New Roman" w:hAnsi="Times New Roman"/>
          <w:sz w:val="28"/>
          <w:szCs w:val="20"/>
          <w:lang w:eastAsia="ru-RU"/>
        </w:rPr>
        <w:t>задекларована ставка за кредитом у річному вимірюванні (саме вона презентується банком);</w:t>
      </w:r>
    </w:p>
    <w:p w:rsidR="00160DCB" w:rsidRP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p</w:t>
      </w:r>
      <w:r>
        <w:rPr>
          <w:rFonts w:ascii="Times New Roman" w:eastAsia="Times New Roman" w:hAnsi="Times New Roman"/>
          <w:sz w:val="28"/>
          <w:szCs w:val="20"/>
          <w:vertAlign w:val="subscript"/>
          <w:lang w:val="ru-RU" w:eastAsia="ru-RU"/>
        </w:rPr>
        <w:t>1</w:t>
      </w:r>
      <w:r w:rsidRPr="00160DCB">
        <w:rPr>
          <w:rFonts w:ascii="Times New Roman" w:eastAsia="Times New Roman" w:hAnsi="Times New Roman"/>
          <w:sz w:val="28"/>
          <w:szCs w:val="20"/>
          <w:lang w:val="ru-RU" w:eastAsia="ru-RU"/>
        </w:rPr>
        <w:t xml:space="preserve"> </w:t>
      </w:r>
      <w:r w:rsidR="006675DC" w:rsidRPr="00160DCB">
        <w:rPr>
          <w:rFonts w:ascii="Times New Roman" w:eastAsia="Times New Roman" w:hAnsi="Times New Roman"/>
          <w:sz w:val="28"/>
          <w:szCs w:val="20"/>
          <w:lang w:eastAsia="ru-RU"/>
        </w:rPr>
        <w:t>—</w:t>
      </w:r>
      <w:r w:rsidR="006675DC">
        <w:rPr>
          <w:rFonts w:ascii="Times New Roman" w:eastAsia="Times New Roman" w:hAnsi="Times New Roman"/>
          <w:sz w:val="28"/>
          <w:szCs w:val="20"/>
          <w:lang w:eastAsia="ru-RU"/>
        </w:rPr>
        <w:t xml:space="preserve"> </w:t>
      </w:r>
      <w:r w:rsidRPr="00160DCB">
        <w:rPr>
          <w:rFonts w:ascii="Times New Roman" w:eastAsia="Times New Roman" w:hAnsi="Times New Roman"/>
          <w:sz w:val="28"/>
          <w:szCs w:val="20"/>
          <w:lang w:eastAsia="ru-RU"/>
        </w:rPr>
        <w:t>фіксовані одноразові комісійні, що сплачуються при отриманні кредиту (у грн.);</w:t>
      </w:r>
    </w:p>
    <w:p w:rsid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p</w:t>
      </w:r>
      <w:r w:rsidRPr="00160DCB">
        <w:rPr>
          <w:rFonts w:ascii="Times New Roman" w:eastAsia="Times New Roman" w:hAnsi="Times New Roman"/>
          <w:sz w:val="28"/>
          <w:szCs w:val="20"/>
          <w:vertAlign w:val="subscript"/>
          <w:lang w:eastAsia="ru-RU"/>
        </w:rPr>
        <w:t>2</w:t>
      </w:r>
      <w:r w:rsidRPr="00160DCB">
        <w:rPr>
          <w:rFonts w:ascii="Times New Roman" w:eastAsia="Times New Roman" w:hAnsi="Times New Roman"/>
          <w:sz w:val="28"/>
          <w:szCs w:val="20"/>
          <w:lang w:eastAsia="ru-RU"/>
        </w:rPr>
        <w:t xml:space="preserve"> —</w:t>
      </w:r>
      <w:r w:rsidR="006675DC">
        <w:rPr>
          <w:rFonts w:ascii="Times New Roman" w:eastAsia="Times New Roman" w:hAnsi="Times New Roman"/>
          <w:sz w:val="28"/>
          <w:szCs w:val="20"/>
          <w:lang w:eastAsia="ru-RU"/>
        </w:rPr>
        <w:t xml:space="preserve"> </w:t>
      </w:r>
      <w:r w:rsidRPr="00160DCB">
        <w:rPr>
          <w:rFonts w:ascii="Times New Roman" w:eastAsia="Times New Roman" w:hAnsi="Times New Roman"/>
          <w:sz w:val="28"/>
          <w:szCs w:val="20"/>
          <w:lang w:eastAsia="ru-RU"/>
        </w:rPr>
        <w:t>щом</w:t>
      </w:r>
      <w:r>
        <w:rPr>
          <w:rFonts w:ascii="Times New Roman" w:eastAsia="Times New Roman" w:hAnsi="Times New Roman"/>
          <w:sz w:val="28"/>
          <w:szCs w:val="20"/>
          <w:lang w:eastAsia="ru-RU"/>
        </w:rPr>
        <w:t xml:space="preserve">ісячні </w:t>
      </w:r>
      <w:proofErr w:type="spellStart"/>
      <w:r>
        <w:rPr>
          <w:rFonts w:ascii="Times New Roman" w:eastAsia="Times New Roman" w:hAnsi="Times New Roman"/>
          <w:sz w:val="28"/>
          <w:szCs w:val="20"/>
          <w:lang w:eastAsia="ru-RU"/>
        </w:rPr>
        <w:t>ануїтетні</w:t>
      </w:r>
      <w:proofErr w:type="spellEnd"/>
      <w:r>
        <w:rPr>
          <w:rFonts w:ascii="Times New Roman" w:eastAsia="Times New Roman" w:hAnsi="Times New Roman"/>
          <w:sz w:val="28"/>
          <w:szCs w:val="20"/>
          <w:lang w:eastAsia="ru-RU"/>
        </w:rPr>
        <w:t xml:space="preserve"> платежі, частка від суми кредиту;</w:t>
      </w:r>
    </w:p>
    <w:p w:rsid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k</w:t>
      </w:r>
      <w:r w:rsidRPr="00160DCB">
        <w:rPr>
          <w:rFonts w:ascii="Times New Roman" w:eastAsia="Times New Roman" w:hAnsi="Times New Roman"/>
          <w:sz w:val="28"/>
          <w:szCs w:val="20"/>
          <w:vertAlign w:val="subscript"/>
          <w:lang w:eastAsia="ru-RU"/>
        </w:rPr>
        <w:t>01</w:t>
      </w:r>
      <w:r w:rsidRPr="00160DCB">
        <w:rPr>
          <w:rFonts w:ascii="Times New Roman" w:eastAsia="Times New Roman" w:hAnsi="Times New Roman"/>
          <w:sz w:val="28"/>
          <w:szCs w:val="20"/>
          <w:lang w:eastAsia="ru-RU"/>
        </w:rPr>
        <w:t xml:space="preserve"> —</w:t>
      </w:r>
      <w:r w:rsidR="006675DC">
        <w:rPr>
          <w:rFonts w:ascii="Times New Roman" w:eastAsia="Times New Roman" w:hAnsi="Times New Roman"/>
          <w:sz w:val="28"/>
          <w:szCs w:val="20"/>
          <w:lang w:eastAsia="ru-RU"/>
        </w:rPr>
        <w:t xml:space="preserve"> </w:t>
      </w:r>
      <w:r w:rsidRPr="00160DCB">
        <w:rPr>
          <w:rFonts w:ascii="Times New Roman" w:eastAsia="Times New Roman" w:hAnsi="Times New Roman"/>
          <w:sz w:val="28"/>
          <w:szCs w:val="20"/>
          <w:lang w:eastAsia="ru-RU"/>
        </w:rPr>
        <w:t>початкові комісійні від суми кредиту, %</w:t>
      </w:r>
      <w:r>
        <w:rPr>
          <w:rFonts w:ascii="Times New Roman" w:eastAsia="Times New Roman" w:hAnsi="Times New Roman"/>
          <w:sz w:val="28"/>
          <w:szCs w:val="20"/>
          <w:lang w:eastAsia="ru-RU"/>
        </w:rPr>
        <w:t>;</w:t>
      </w:r>
    </w:p>
    <w:p w:rsidR="00160DCB" w:rsidRPr="006675DC"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k</w:t>
      </w:r>
      <w:r w:rsidRPr="006675DC">
        <w:rPr>
          <w:rFonts w:ascii="Times New Roman" w:eastAsia="Times New Roman" w:hAnsi="Times New Roman"/>
          <w:sz w:val="28"/>
          <w:szCs w:val="20"/>
          <w:vertAlign w:val="subscript"/>
          <w:lang w:eastAsia="ru-RU"/>
        </w:rPr>
        <w:t xml:space="preserve">02 </w:t>
      </w:r>
      <w:r w:rsidRPr="006675DC">
        <w:rPr>
          <w:rFonts w:ascii="Times New Roman" w:eastAsia="Times New Roman" w:hAnsi="Times New Roman"/>
          <w:sz w:val="28"/>
          <w:szCs w:val="20"/>
          <w:lang w:eastAsia="ru-RU"/>
        </w:rPr>
        <w:t>—</w:t>
      </w:r>
      <w:r w:rsidR="006675DC" w:rsidRPr="006675DC">
        <w:rPr>
          <w:rFonts w:ascii="Times New Roman" w:eastAsia="Times New Roman" w:hAnsi="Times New Roman"/>
          <w:sz w:val="28"/>
          <w:szCs w:val="20"/>
          <w:lang w:eastAsia="ru-RU"/>
        </w:rPr>
        <w:t xml:space="preserve"> </w:t>
      </w:r>
      <w:r w:rsidRPr="006675DC">
        <w:rPr>
          <w:rFonts w:ascii="Times New Roman" w:eastAsia="Times New Roman" w:hAnsi="Times New Roman"/>
          <w:sz w:val="28"/>
          <w:szCs w:val="20"/>
          <w:lang w:eastAsia="ru-RU"/>
        </w:rPr>
        <w:t xml:space="preserve">фіксовані початкові </w:t>
      </w:r>
      <w:proofErr w:type="gramStart"/>
      <w:r w:rsidRPr="006675DC">
        <w:rPr>
          <w:rFonts w:ascii="Times New Roman" w:eastAsia="Times New Roman" w:hAnsi="Times New Roman"/>
          <w:sz w:val="28"/>
          <w:szCs w:val="20"/>
          <w:lang w:eastAsia="ru-RU"/>
        </w:rPr>
        <w:t>комісійні ,</w:t>
      </w:r>
      <w:proofErr w:type="gramEnd"/>
      <w:r w:rsidRPr="006675DC">
        <w:rPr>
          <w:rFonts w:ascii="Times New Roman" w:eastAsia="Times New Roman" w:hAnsi="Times New Roman"/>
          <w:sz w:val="28"/>
          <w:szCs w:val="20"/>
          <w:lang w:eastAsia="ru-RU"/>
        </w:rPr>
        <w:t xml:space="preserve"> грн.;</w:t>
      </w:r>
    </w:p>
    <w:p w:rsidR="00272F59" w:rsidRPr="00272F59" w:rsidRDefault="00160DCB" w:rsidP="00272F59">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k</w:t>
      </w:r>
      <w:r>
        <w:rPr>
          <w:rFonts w:ascii="Times New Roman" w:eastAsia="Times New Roman" w:hAnsi="Times New Roman"/>
          <w:sz w:val="28"/>
          <w:szCs w:val="20"/>
          <w:vertAlign w:val="subscript"/>
          <w:lang w:val="ru-RU" w:eastAsia="ru-RU"/>
        </w:rPr>
        <w:t xml:space="preserve">3 </w:t>
      </w:r>
      <w:r>
        <w:rPr>
          <w:rFonts w:ascii="Times New Roman" w:eastAsia="Times New Roman" w:hAnsi="Times New Roman"/>
          <w:sz w:val="28"/>
          <w:szCs w:val="20"/>
          <w:lang w:val="ru-RU" w:eastAsia="ru-RU"/>
        </w:rPr>
        <w:t>—</w:t>
      </w:r>
      <w:r w:rsidR="006675DC">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щомісячні комісійні на залишок заборгованості</w:t>
      </w:r>
      <w:r w:rsidR="00272F59">
        <w:rPr>
          <w:rFonts w:ascii="Times New Roman" w:eastAsia="Times New Roman" w:hAnsi="Times New Roman"/>
          <w:sz w:val="28"/>
          <w:szCs w:val="20"/>
          <w:lang w:eastAsia="ru-RU"/>
        </w:rPr>
        <w:t>, %</w:t>
      </w:r>
    </w:p>
    <w:p w:rsidR="00160DCB" w:rsidRDefault="00160DCB" w:rsidP="00160DCB">
      <w:pPr>
        <w:tabs>
          <w:tab w:val="left" w:pos="570"/>
        </w:tabs>
        <w:spacing w:after="0" w:line="360" w:lineRule="auto"/>
        <w:ind w:left="570" w:hanging="570"/>
        <w:jc w:val="both"/>
        <w:rPr>
          <w:rFonts w:ascii="Times New Roman" w:eastAsia="Times New Roman" w:hAnsi="Times New Roman"/>
          <w:sz w:val="28"/>
          <w:szCs w:val="20"/>
          <w:lang w:eastAsia="ru-RU"/>
        </w:rPr>
      </w:pPr>
      <w:r>
        <w:rPr>
          <w:rFonts w:ascii="Times New Roman" w:eastAsia="Times New Roman" w:hAnsi="Times New Roman"/>
          <w:i/>
          <w:iCs/>
          <w:sz w:val="28"/>
          <w:szCs w:val="20"/>
          <w:lang w:val="en-US" w:eastAsia="ru-RU"/>
        </w:rPr>
        <w:t>k</w:t>
      </w:r>
      <w:r w:rsidRPr="00272F59">
        <w:rPr>
          <w:rFonts w:ascii="Times New Roman" w:eastAsia="Times New Roman" w:hAnsi="Times New Roman"/>
          <w:sz w:val="28"/>
          <w:szCs w:val="20"/>
          <w:vertAlign w:val="subscript"/>
          <w:lang w:eastAsia="ru-RU"/>
        </w:rPr>
        <w:t>4</w:t>
      </w:r>
      <w:r w:rsidR="006675DC">
        <w:rPr>
          <w:rFonts w:ascii="Times New Roman" w:eastAsia="Times New Roman" w:hAnsi="Times New Roman"/>
          <w:sz w:val="28"/>
          <w:szCs w:val="20"/>
          <w:lang w:eastAsia="ru-RU"/>
        </w:rPr>
        <w:t xml:space="preserve"> </w:t>
      </w:r>
      <w:r w:rsidR="00272F59" w:rsidRPr="00272F59">
        <w:rPr>
          <w:rFonts w:ascii="Times New Roman" w:eastAsia="Times New Roman" w:hAnsi="Times New Roman"/>
          <w:sz w:val="28"/>
          <w:szCs w:val="20"/>
          <w:lang w:eastAsia="ru-RU"/>
        </w:rPr>
        <w:t>—</w:t>
      </w:r>
      <w:r w:rsidR="006675DC">
        <w:rPr>
          <w:rFonts w:ascii="Times New Roman" w:eastAsia="Times New Roman" w:hAnsi="Times New Roman"/>
          <w:sz w:val="28"/>
          <w:szCs w:val="20"/>
          <w:lang w:eastAsia="ru-RU"/>
        </w:rPr>
        <w:t xml:space="preserve"> </w:t>
      </w:r>
      <w:r w:rsidR="00272F59" w:rsidRPr="00272F59">
        <w:rPr>
          <w:rFonts w:ascii="Times New Roman" w:eastAsia="Times New Roman" w:hAnsi="Times New Roman"/>
          <w:sz w:val="28"/>
          <w:szCs w:val="20"/>
          <w:lang w:eastAsia="ru-RU"/>
        </w:rPr>
        <w:t>щомісячні комісійні від суми кредиту, %</w:t>
      </w:r>
    </w:p>
    <w:p w:rsidR="00272F59" w:rsidRDefault="00272F59" w:rsidP="00272F59">
      <w:p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Тоді:</w:t>
      </w:r>
    </w:p>
    <w:p w:rsidR="00272F59" w:rsidRDefault="00272F59" w:rsidP="00272F59">
      <w:pPr>
        <w:spacing w:after="0" w:line="360" w:lineRule="auto"/>
        <w:jc w:val="both"/>
        <w:rPr>
          <w:rFonts w:ascii="Times New Roman" w:eastAsia="Times New Roman" w:hAnsi="Times New Roman"/>
          <w:sz w:val="28"/>
          <w:szCs w:val="20"/>
          <w:lang w:eastAsia="ru-RU"/>
        </w:rPr>
      </w:pPr>
      <w:proofErr w:type="spellStart"/>
      <w:r w:rsidRPr="003A4278">
        <w:rPr>
          <w:rFonts w:ascii="Times New Roman" w:eastAsia="Times New Roman" w:hAnsi="Times New Roman"/>
          <w:i/>
          <w:iCs/>
          <w:sz w:val="28"/>
          <w:szCs w:val="20"/>
          <w:lang w:val="en-US" w:eastAsia="ru-RU"/>
        </w:rPr>
        <w:t>S</w:t>
      </w:r>
      <w:r>
        <w:rPr>
          <w:rFonts w:ascii="Times New Roman" w:eastAsia="Times New Roman" w:hAnsi="Times New Roman"/>
          <w:i/>
          <w:iCs/>
          <w:sz w:val="28"/>
          <w:szCs w:val="28"/>
          <w:vertAlign w:val="subscript"/>
          <w:lang w:val="en-US" w:eastAsia="ru-RU"/>
        </w:rPr>
        <w:t>real</w:t>
      </w:r>
      <w:proofErr w:type="spellEnd"/>
      <w:r>
        <w:rPr>
          <w:rFonts w:ascii="Times New Roman" w:eastAsia="Times New Roman" w:hAnsi="Times New Roman"/>
          <w:sz w:val="28"/>
          <w:szCs w:val="20"/>
          <w:lang w:eastAsia="ru-RU"/>
        </w:rPr>
        <w:t xml:space="preserve"> — </w:t>
      </w:r>
      <w:r w:rsidRPr="004857AF">
        <w:rPr>
          <w:rFonts w:ascii="Times New Roman" w:eastAsia="Times New Roman" w:hAnsi="Times New Roman"/>
          <w:sz w:val="28"/>
          <w:szCs w:val="20"/>
          <w:lang w:eastAsia="ru-RU"/>
        </w:rPr>
        <w:t>реальна сума коштів, що отримується</w:t>
      </w:r>
      <w:r>
        <w:rPr>
          <w:rFonts w:ascii="Times New Roman" w:eastAsia="Times New Roman" w:hAnsi="Times New Roman"/>
          <w:sz w:val="28"/>
          <w:szCs w:val="20"/>
          <w:lang w:eastAsia="ru-RU"/>
        </w:rPr>
        <w:t>, розраховується за формулою:</w:t>
      </w:r>
    </w:p>
    <w:p w:rsidR="00272F59" w:rsidRDefault="001461FE" w:rsidP="00272F59">
      <w:pPr>
        <w:tabs>
          <w:tab w:val="left" w:pos="660"/>
        </w:tabs>
        <w:spacing w:after="0" w:line="360" w:lineRule="auto"/>
        <w:ind w:left="660" w:hanging="660"/>
        <w:jc w:val="center"/>
        <w:outlineLvl w:val="0"/>
        <w:rPr>
          <w:rFonts w:ascii="Times New Roman" w:eastAsia="Times New Roman" w:hAnsi="Times New Roman"/>
          <w:sz w:val="28"/>
          <w:szCs w:val="20"/>
          <w:lang w:eastAsia="ru-RU"/>
        </w:rPr>
      </w:pPr>
      <w:r>
        <w:rPr>
          <w:rFonts w:ascii="Times New Roman" w:eastAsia="Times New Roman" w:hAnsi="Times New Roman"/>
          <w:i/>
          <w:iCs/>
          <w:sz w:val="28"/>
          <w:szCs w:val="20"/>
          <w:lang w:eastAsia="ru-RU"/>
        </w:rPr>
        <w:t xml:space="preserve">                                  </w:t>
      </w:r>
      <w:proofErr w:type="spellStart"/>
      <w:r w:rsidR="00272F59" w:rsidRPr="003A4278">
        <w:rPr>
          <w:rFonts w:ascii="Times New Roman" w:eastAsia="Times New Roman" w:hAnsi="Times New Roman"/>
          <w:i/>
          <w:iCs/>
          <w:sz w:val="28"/>
          <w:szCs w:val="20"/>
          <w:lang w:val="en-US" w:eastAsia="ru-RU"/>
        </w:rPr>
        <w:t>S</w:t>
      </w:r>
      <w:r w:rsidR="00272F59" w:rsidRPr="004857AF">
        <w:rPr>
          <w:rFonts w:ascii="Times New Roman" w:eastAsia="Times New Roman" w:hAnsi="Times New Roman"/>
          <w:i/>
          <w:iCs/>
          <w:sz w:val="28"/>
          <w:szCs w:val="28"/>
          <w:vertAlign w:val="subscript"/>
          <w:lang w:val="en-US" w:eastAsia="ru-RU"/>
        </w:rPr>
        <w:t>r</w:t>
      </w:r>
      <w:r w:rsidR="00244760">
        <w:rPr>
          <w:rFonts w:ascii="Times New Roman" w:eastAsia="Times New Roman" w:hAnsi="Times New Roman"/>
          <w:i/>
          <w:iCs/>
          <w:sz w:val="28"/>
          <w:szCs w:val="28"/>
          <w:vertAlign w:val="subscript"/>
          <w:lang w:val="en-US" w:eastAsia="ru-RU"/>
        </w:rPr>
        <w:t>eal</w:t>
      </w:r>
      <w:proofErr w:type="spellEnd"/>
      <w:r w:rsidR="00272F59">
        <w:rPr>
          <w:rFonts w:ascii="Times New Roman" w:eastAsia="Times New Roman" w:hAnsi="Times New Roman"/>
          <w:sz w:val="28"/>
          <w:szCs w:val="20"/>
          <w:lang w:eastAsia="ru-RU"/>
        </w:rPr>
        <w:t xml:space="preserve"> = </w:t>
      </w:r>
      <w:r w:rsidR="00272F59" w:rsidRPr="003A4278">
        <w:rPr>
          <w:rFonts w:ascii="Times New Roman" w:eastAsia="Times New Roman" w:hAnsi="Times New Roman"/>
          <w:i/>
          <w:iCs/>
          <w:sz w:val="28"/>
          <w:szCs w:val="20"/>
          <w:lang w:val="en-US" w:eastAsia="ru-RU"/>
        </w:rPr>
        <w:t>S</w:t>
      </w:r>
      <w:r w:rsidR="00272F59" w:rsidRPr="004857AF">
        <w:rPr>
          <w:rFonts w:ascii="Times New Roman" w:eastAsia="Times New Roman" w:hAnsi="Times New Roman"/>
          <w:sz w:val="28"/>
          <w:szCs w:val="20"/>
          <w:lang w:eastAsia="ru-RU"/>
        </w:rPr>
        <w:t xml:space="preserve"> –</w:t>
      </w:r>
      <w:r w:rsidR="00272F59">
        <w:rPr>
          <w:rFonts w:ascii="Times New Roman" w:eastAsia="Times New Roman" w:hAnsi="Times New Roman"/>
          <w:sz w:val="28"/>
          <w:szCs w:val="20"/>
          <w:lang w:eastAsia="ru-RU"/>
        </w:rPr>
        <w:t xml:space="preserve"> </w:t>
      </w:r>
      <w:r w:rsidR="00272F59" w:rsidRPr="003A4278">
        <w:rPr>
          <w:rFonts w:ascii="Times New Roman" w:eastAsia="Times New Roman" w:hAnsi="Times New Roman"/>
          <w:i/>
          <w:iCs/>
          <w:sz w:val="28"/>
          <w:szCs w:val="20"/>
          <w:lang w:val="en-US" w:eastAsia="ru-RU"/>
        </w:rPr>
        <w:t>k</w:t>
      </w:r>
      <w:r w:rsidR="00272F59">
        <w:rPr>
          <w:rFonts w:ascii="Times New Roman" w:eastAsia="Times New Roman" w:hAnsi="Times New Roman"/>
          <w:sz w:val="28"/>
          <w:szCs w:val="20"/>
          <w:vertAlign w:val="subscript"/>
          <w:lang w:eastAsia="ru-RU"/>
        </w:rPr>
        <w:t>0</w:t>
      </w:r>
      <w:r w:rsidR="00272F59" w:rsidRPr="0067627F">
        <w:rPr>
          <w:rFonts w:ascii="Times New Roman" w:eastAsia="Times New Roman" w:hAnsi="Times New Roman"/>
          <w:sz w:val="28"/>
          <w:szCs w:val="20"/>
          <w:vertAlign w:val="subscript"/>
          <w:lang w:eastAsia="ru-RU"/>
        </w:rPr>
        <w:t>1</w:t>
      </w:r>
      <w:r w:rsidR="00272F59" w:rsidRPr="0067627F">
        <w:rPr>
          <w:rFonts w:ascii="Times New Roman" w:eastAsia="Times New Roman" w:hAnsi="Times New Roman"/>
          <w:sz w:val="28"/>
          <w:szCs w:val="20"/>
          <w:lang w:eastAsia="ru-RU"/>
        </w:rPr>
        <w:t xml:space="preserve"> </w:t>
      </w:r>
      <w:r w:rsidR="00272F59" w:rsidRPr="00244760">
        <w:rPr>
          <w:rFonts w:ascii="Times New Roman" w:eastAsia="Times New Roman" w:hAnsi="Times New Roman"/>
          <w:i/>
          <w:iCs/>
          <w:sz w:val="28"/>
          <w:szCs w:val="20"/>
          <w:lang w:eastAsia="ru-RU"/>
        </w:rPr>
        <w:t xml:space="preserve">* </w:t>
      </w:r>
      <w:r w:rsidR="00272F59" w:rsidRPr="003A4278">
        <w:rPr>
          <w:rFonts w:ascii="Times New Roman" w:eastAsia="Times New Roman" w:hAnsi="Times New Roman"/>
          <w:i/>
          <w:iCs/>
          <w:sz w:val="28"/>
          <w:szCs w:val="20"/>
          <w:lang w:val="en-US" w:eastAsia="ru-RU"/>
        </w:rPr>
        <w:t>S</w:t>
      </w:r>
      <w:r w:rsidR="00272F59" w:rsidRPr="004857AF">
        <w:rPr>
          <w:rFonts w:ascii="Times New Roman" w:eastAsia="Times New Roman" w:hAnsi="Times New Roman"/>
          <w:sz w:val="28"/>
          <w:szCs w:val="20"/>
          <w:lang w:eastAsia="ru-RU"/>
        </w:rPr>
        <w:t xml:space="preserve"> –</w:t>
      </w:r>
      <w:r w:rsidR="00272F59">
        <w:rPr>
          <w:rFonts w:ascii="Times New Roman" w:eastAsia="Times New Roman" w:hAnsi="Times New Roman"/>
          <w:sz w:val="28"/>
          <w:szCs w:val="20"/>
          <w:lang w:eastAsia="ru-RU"/>
        </w:rPr>
        <w:t xml:space="preserve"> </w:t>
      </w:r>
      <w:r w:rsidR="00272F59" w:rsidRPr="003A4278">
        <w:rPr>
          <w:rFonts w:ascii="Times New Roman" w:eastAsia="Times New Roman" w:hAnsi="Times New Roman"/>
          <w:i/>
          <w:iCs/>
          <w:sz w:val="28"/>
          <w:szCs w:val="20"/>
          <w:lang w:val="en-US" w:eastAsia="ru-RU"/>
        </w:rPr>
        <w:t>k</w:t>
      </w:r>
      <w:r w:rsidR="00272F59">
        <w:rPr>
          <w:rFonts w:ascii="Times New Roman" w:eastAsia="Times New Roman" w:hAnsi="Times New Roman"/>
          <w:sz w:val="28"/>
          <w:szCs w:val="20"/>
          <w:vertAlign w:val="subscript"/>
          <w:lang w:eastAsia="ru-RU"/>
        </w:rPr>
        <w:t>0</w:t>
      </w:r>
      <w:r w:rsidR="00272F59" w:rsidRPr="003E2212">
        <w:rPr>
          <w:rFonts w:ascii="Times New Roman" w:eastAsia="Times New Roman" w:hAnsi="Times New Roman"/>
          <w:sz w:val="28"/>
          <w:szCs w:val="20"/>
          <w:vertAlign w:val="subscript"/>
          <w:lang w:eastAsia="ru-RU"/>
        </w:rPr>
        <w:t>2</w:t>
      </w:r>
      <w:r>
        <w:rPr>
          <w:rFonts w:ascii="Times New Roman" w:eastAsia="Times New Roman" w:hAnsi="Times New Roman"/>
          <w:sz w:val="28"/>
          <w:szCs w:val="20"/>
          <w:vertAlign w:val="subscript"/>
          <w:lang w:eastAsia="ru-RU"/>
        </w:rPr>
        <w:t xml:space="preserve">                                                   </w:t>
      </w:r>
      <w:r w:rsidRPr="001461FE">
        <w:rPr>
          <w:rFonts w:ascii="Times New Roman" w:eastAsia="Times New Roman" w:hAnsi="Times New Roman"/>
          <w:sz w:val="28"/>
          <w:szCs w:val="20"/>
          <w:lang w:eastAsia="ru-RU"/>
        </w:rPr>
        <w:t xml:space="preserve"> (1)</w:t>
      </w:r>
    </w:p>
    <w:p w:rsidR="00272F59" w:rsidRDefault="00272F59" w:rsidP="00272F59">
      <w:pPr>
        <w:tabs>
          <w:tab w:val="left" w:pos="660"/>
        </w:tabs>
        <w:spacing w:after="0" w:line="360" w:lineRule="auto"/>
        <w:ind w:left="660" w:hanging="660"/>
        <w:jc w:val="both"/>
        <w:rPr>
          <w:rFonts w:ascii="Times New Roman" w:eastAsia="Times New Roman" w:hAnsi="Times New Roman"/>
          <w:sz w:val="28"/>
          <w:szCs w:val="20"/>
          <w:lang w:eastAsia="ru-RU"/>
        </w:rPr>
      </w:pPr>
      <w:r>
        <w:rPr>
          <w:rFonts w:ascii="Times New Roman" w:eastAsia="Times New Roman" w:hAnsi="Times New Roman"/>
          <w:iCs/>
          <w:sz w:val="28"/>
          <w:szCs w:val="20"/>
          <w:lang w:val="ru-RU" w:eastAsia="ru-RU"/>
        </w:rPr>
        <w:t xml:space="preserve">а </w:t>
      </w:r>
      <w:proofErr w:type="spellStart"/>
      <w:r>
        <w:rPr>
          <w:rFonts w:ascii="Times New Roman" w:eastAsia="Times New Roman" w:hAnsi="Times New Roman"/>
          <w:i/>
          <w:iCs/>
          <w:sz w:val="28"/>
          <w:szCs w:val="20"/>
          <w:lang w:val="en-US" w:eastAsia="ru-RU"/>
        </w:rPr>
        <w:t>p</w:t>
      </w:r>
      <w:r>
        <w:rPr>
          <w:rFonts w:ascii="Times New Roman" w:eastAsia="Times New Roman" w:hAnsi="Times New Roman"/>
          <w:i/>
          <w:iCs/>
          <w:sz w:val="28"/>
          <w:szCs w:val="28"/>
          <w:vertAlign w:val="subscript"/>
          <w:lang w:val="en-US" w:eastAsia="ru-RU"/>
        </w:rPr>
        <w:t>real</w:t>
      </w:r>
      <w:proofErr w:type="spellEnd"/>
      <w:r>
        <w:rPr>
          <w:rFonts w:ascii="Times New Roman" w:eastAsia="Times New Roman" w:hAnsi="Times New Roman"/>
          <w:sz w:val="28"/>
          <w:szCs w:val="20"/>
          <w:lang w:eastAsia="ru-RU"/>
        </w:rPr>
        <w:t xml:space="preserve"> — </w:t>
      </w:r>
      <w:r w:rsidRPr="004857AF">
        <w:rPr>
          <w:rFonts w:ascii="Times New Roman" w:eastAsia="Times New Roman" w:hAnsi="Times New Roman"/>
          <w:sz w:val="28"/>
          <w:szCs w:val="20"/>
          <w:lang w:eastAsia="ru-RU"/>
        </w:rPr>
        <w:t>реальн</w:t>
      </w:r>
      <w:r>
        <w:rPr>
          <w:rFonts w:ascii="Times New Roman" w:eastAsia="Times New Roman" w:hAnsi="Times New Roman"/>
          <w:sz w:val="28"/>
          <w:szCs w:val="20"/>
          <w:lang w:eastAsia="ru-RU"/>
        </w:rPr>
        <w:t>ий</w:t>
      </w:r>
      <w:r w:rsidRPr="004857AF">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щомісячний </w:t>
      </w:r>
      <w:proofErr w:type="spellStart"/>
      <w:r>
        <w:rPr>
          <w:rFonts w:ascii="Times New Roman" w:eastAsia="Times New Roman" w:hAnsi="Times New Roman"/>
          <w:sz w:val="28"/>
          <w:szCs w:val="20"/>
          <w:lang w:eastAsia="ru-RU"/>
        </w:rPr>
        <w:t>ануїтетний</w:t>
      </w:r>
      <w:proofErr w:type="spellEnd"/>
      <w:r>
        <w:rPr>
          <w:rFonts w:ascii="Times New Roman" w:eastAsia="Times New Roman" w:hAnsi="Times New Roman"/>
          <w:sz w:val="28"/>
          <w:szCs w:val="20"/>
          <w:lang w:eastAsia="ru-RU"/>
        </w:rPr>
        <w:t xml:space="preserve"> </w:t>
      </w:r>
      <w:proofErr w:type="gramStart"/>
      <w:r>
        <w:rPr>
          <w:rFonts w:ascii="Times New Roman" w:eastAsia="Times New Roman" w:hAnsi="Times New Roman"/>
          <w:sz w:val="28"/>
          <w:szCs w:val="20"/>
          <w:lang w:eastAsia="ru-RU"/>
        </w:rPr>
        <w:t>платіж</w:t>
      </w:r>
      <w:proofErr w:type="gramEnd"/>
      <w:r>
        <w:rPr>
          <w:rFonts w:ascii="Times New Roman" w:eastAsia="Times New Roman" w:hAnsi="Times New Roman"/>
          <w:sz w:val="28"/>
          <w:szCs w:val="20"/>
          <w:lang w:eastAsia="ru-RU"/>
        </w:rPr>
        <w:t xml:space="preserve"> </w:t>
      </w:r>
      <w:r>
        <w:rPr>
          <w:rFonts w:ascii="Times New Roman" w:eastAsia="Times New Roman" w:hAnsi="Times New Roman"/>
          <w:sz w:val="28"/>
          <w:szCs w:val="20"/>
          <w:lang w:val="ru-RU" w:eastAsia="ru-RU"/>
        </w:rPr>
        <w:t>—</w:t>
      </w:r>
      <w:r>
        <w:rPr>
          <w:rFonts w:ascii="Times New Roman" w:eastAsia="Times New Roman" w:hAnsi="Times New Roman"/>
          <w:sz w:val="28"/>
          <w:szCs w:val="20"/>
          <w:lang w:eastAsia="ru-RU"/>
        </w:rPr>
        <w:t xml:space="preserve"> за формулою:</w:t>
      </w:r>
    </w:p>
    <w:p w:rsidR="00272F59" w:rsidRPr="001461FE" w:rsidRDefault="001461FE" w:rsidP="00272F59">
      <w:pPr>
        <w:tabs>
          <w:tab w:val="left" w:pos="660"/>
        </w:tabs>
        <w:spacing w:after="0" w:line="360" w:lineRule="auto"/>
        <w:ind w:left="660" w:hanging="660"/>
        <w:jc w:val="center"/>
        <w:rPr>
          <w:rFonts w:ascii="Times New Roman" w:eastAsia="Times New Roman" w:hAnsi="Times New Roman"/>
          <w:sz w:val="28"/>
          <w:szCs w:val="20"/>
          <w:lang w:eastAsia="ru-RU"/>
        </w:rPr>
      </w:pPr>
      <w:r>
        <w:rPr>
          <w:rFonts w:ascii="Times New Roman" w:eastAsia="Times New Roman" w:hAnsi="Times New Roman"/>
          <w:i/>
          <w:iCs/>
          <w:sz w:val="28"/>
          <w:szCs w:val="20"/>
          <w:lang w:eastAsia="ru-RU"/>
        </w:rPr>
        <w:t xml:space="preserve">                                </w:t>
      </w:r>
      <w:proofErr w:type="spellStart"/>
      <w:proofErr w:type="gramStart"/>
      <w:r w:rsidR="00272F59">
        <w:rPr>
          <w:rFonts w:ascii="Times New Roman" w:eastAsia="Times New Roman" w:hAnsi="Times New Roman"/>
          <w:i/>
          <w:iCs/>
          <w:sz w:val="28"/>
          <w:szCs w:val="20"/>
          <w:lang w:val="en-US" w:eastAsia="ru-RU"/>
        </w:rPr>
        <w:t>p</w:t>
      </w:r>
      <w:r w:rsidR="00272F59" w:rsidRPr="004857AF">
        <w:rPr>
          <w:rFonts w:ascii="Times New Roman" w:eastAsia="Times New Roman" w:hAnsi="Times New Roman"/>
          <w:i/>
          <w:iCs/>
          <w:sz w:val="28"/>
          <w:szCs w:val="28"/>
          <w:vertAlign w:val="subscript"/>
          <w:lang w:val="en-US" w:eastAsia="ru-RU"/>
        </w:rPr>
        <w:t>r</w:t>
      </w:r>
      <w:r w:rsidR="00244760">
        <w:rPr>
          <w:rFonts w:ascii="Times New Roman" w:eastAsia="Times New Roman" w:hAnsi="Times New Roman"/>
          <w:i/>
          <w:iCs/>
          <w:sz w:val="28"/>
          <w:szCs w:val="28"/>
          <w:vertAlign w:val="subscript"/>
          <w:lang w:val="en-US" w:eastAsia="ru-RU"/>
        </w:rPr>
        <w:t>eal</w:t>
      </w:r>
      <w:proofErr w:type="spellEnd"/>
      <w:proofErr w:type="gramEnd"/>
      <w:r w:rsidR="00272F59">
        <w:rPr>
          <w:rFonts w:ascii="Times New Roman" w:eastAsia="Times New Roman" w:hAnsi="Times New Roman"/>
          <w:sz w:val="28"/>
          <w:szCs w:val="20"/>
          <w:lang w:eastAsia="ru-RU"/>
        </w:rPr>
        <w:t xml:space="preserve"> = </w:t>
      </w:r>
      <w:r w:rsidR="00272F59">
        <w:rPr>
          <w:rFonts w:ascii="Times New Roman" w:eastAsia="Times New Roman" w:hAnsi="Times New Roman"/>
          <w:i/>
          <w:iCs/>
          <w:sz w:val="28"/>
          <w:szCs w:val="20"/>
          <w:lang w:val="en-US" w:eastAsia="ru-RU"/>
        </w:rPr>
        <w:t>p</w:t>
      </w:r>
      <w:r w:rsidR="00272F59">
        <w:rPr>
          <w:rFonts w:ascii="Times New Roman" w:eastAsia="Times New Roman" w:hAnsi="Times New Roman"/>
          <w:sz w:val="28"/>
          <w:szCs w:val="20"/>
          <w:lang w:eastAsia="ru-RU"/>
        </w:rPr>
        <w:t xml:space="preserve"> + </w:t>
      </w:r>
      <w:r w:rsidR="00272F59" w:rsidRPr="003A4278">
        <w:rPr>
          <w:rFonts w:ascii="Times New Roman" w:eastAsia="Times New Roman" w:hAnsi="Times New Roman"/>
          <w:i/>
          <w:iCs/>
          <w:sz w:val="28"/>
          <w:szCs w:val="20"/>
          <w:lang w:val="en-US" w:eastAsia="ru-RU"/>
        </w:rPr>
        <w:t>k</w:t>
      </w:r>
      <w:r w:rsidR="00272F59" w:rsidRPr="00BB3E3F">
        <w:rPr>
          <w:rFonts w:ascii="Times New Roman" w:eastAsia="Times New Roman" w:hAnsi="Times New Roman"/>
          <w:sz w:val="28"/>
          <w:szCs w:val="20"/>
          <w:vertAlign w:val="subscript"/>
          <w:lang w:val="ru-RU" w:eastAsia="ru-RU"/>
        </w:rPr>
        <w:t>4</w:t>
      </w:r>
      <w:r>
        <w:rPr>
          <w:rFonts w:ascii="Times New Roman" w:eastAsia="Times New Roman" w:hAnsi="Times New Roman"/>
          <w:sz w:val="28"/>
          <w:szCs w:val="20"/>
          <w:vertAlign w:val="subscript"/>
          <w:lang w:val="ru-RU" w:eastAsia="ru-RU"/>
        </w:rPr>
        <w:t xml:space="preserve">                                            </w:t>
      </w:r>
      <w:r>
        <w:rPr>
          <w:rFonts w:ascii="Times New Roman" w:eastAsia="Times New Roman" w:hAnsi="Times New Roman"/>
          <w:sz w:val="28"/>
          <w:szCs w:val="20"/>
          <w:lang w:val="ru-RU" w:eastAsia="ru-RU"/>
        </w:rPr>
        <w:t xml:space="preserve">                       (2)</w:t>
      </w:r>
    </w:p>
    <w:p w:rsidR="00272F59" w:rsidRDefault="00272F59" w:rsidP="00272F59">
      <w:p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де </w:t>
      </w:r>
      <w:r>
        <w:rPr>
          <w:rFonts w:ascii="Times New Roman" w:eastAsia="Times New Roman" w:hAnsi="Times New Roman"/>
          <w:i/>
          <w:iCs/>
          <w:sz w:val="28"/>
          <w:szCs w:val="20"/>
          <w:lang w:val="en-US" w:eastAsia="ru-RU"/>
        </w:rPr>
        <w:t>p</w:t>
      </w:r>
      <w:r>
        <w:rPr>
          <w:rFonts w:ascii="Times New Roman" w:eastAsia="Times New Roman" w:hAnsi="Times New Roman"/>
          <w:sz w:val="28"/>
          <w:szCs w:val="20"/>
          <w:lang w:eastAsia="ru-RU"/>
        </w:rPr>
        <w:t xml:space="preserve"> — або ануїтет ний платіж, розрахований для суми кредиту </w:t>
      </w:r>
      <w:r w:rsidRPr="003A4278">
        <w:rPr>
          <w:rFonts w:ascii="Times New Roman" w:eastAsia="Times New Roman" w:hAnsi="Times New Roman"/>
          <w:i/>
          <w:iCs/>
          <w:sz w:val="28"/>
          <w:szCs w:val="20"/>
          <w:lang w:val="en-US" w:eastAsia="ru-RU"/>
        </w:rPr>
        <w:t>S</w:t>
      </w:r>
      <w:r>
        <w:rPr>
          <w:rFonts w:ascii="Times New Roman" w:eastAsia="Times New Roman" w:hAnsi="Times New Roman"/>
          <w:sz w:val="28"/>
          <w:szCs w:val="20"/>
          <w:lang w:eastAsia="ru-RU"/>
        </w:rPr>
        <w:t xml:space="preserve"> та ставки </w:t>
      </w:r>
      <w:r w:rsidRPr="003A4278">
        <w:rPr>
          <w:rFonts w:ascii="Times New Roman" w:eastAsia="Times New Roman" w:hAnsi="Times New Roman"/>
          <w:i/>
          <w:iCs/>
          <w:sz w:val="28"/>
          <w:szCs w:val="20"/>
          <w:lang w:val="en-US" w:eastAsia="ru-RU"/>
        </w:rPr>
        <w:t>r</w:t>
      </w:r>
      <w:r w:rsidRPr="0024476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Pr="003A4278">
        <w:rPr>
          <w:rFonts w:ascii="Times New Roman" w:eastAsia="Times New Roman" w:hAnsi="Times New Roman"/>
          <w:i/>
          <w:iCs/>
          <w:sz w:val="28"/>
          <w:szCs w:val="20"/>
          <w:lang w:val="en-US" w:eastAsia="ru-RU"/>
        </w:rPr>
        <w:t>k</w:t>
      </w:r>
      <w:r w:rsidRPr="00244760">
        <w:rPr>
          <w:rFonts w:ascii="Times New Roman" w:eastAsia="Times New Roman" w:hAnsi="Times New Roman"/>
          <w:sz w:val="28"/>
          <w:szCs w:val="20"/>
          <w:vertAlign w:val="subscript"/>
          <w:lang w:eastAsia="ru-RU"/>
        </w:rPr>
        <w:t>3</w:t>
      </w:r>
      <w:r w:rsidR="00244760" w:rsidRPr="00244760">
        <w:rPr>
          <w:rFonts w:ascii="Times New Roman" w:eastAsia="Times New Roman" w:hAnsi="Times New Roman"/>
          <w:sz w:val="28"/>
          <w:szCs w:val="20"/>
          <w:lang w:eastAsia="ru-RU"/>
        </w:rPr>
        <w:t xml:space="preserve"> (=ПЛТ(</w:t>
      </w:r>
      <w:r w:rsidR="00244760" w:rsidRPr="00160DCB">
        <w:rPr>
          <w:rFonts w:ascii="Times New Roman" w:eastAsia="Times New Roman" w:hAnsi="Times New Roman"/>
          <w:i/>
          <w:iCs/>
          <w:sz w:val="28"/>
          <w:szCs w:val="20"/>
          <w:lang w:val="en-US" w:eastAsia="ru-RU"/>
        </w:rPr>
        <w:t>r</w:t>
      </w:r>
      <w:r w:rsidR="00244760" w:rsidRPr="00244760">
        <w:rPr>
          <w:rFonts w:ascii="Times New Roman" w:eastAsia="Times New Roman" w:hAnsi="Times New Roman"/>
          <w:i/>
          <w:iCs/>
          <w:sz w:val="28"/>
          <w:szCs w:val="20"/>
          <w:lang w:eastAsia="ru-RU"/>
        </w:rPr>
        <w:t>/12</w:t>
      </w:r>
      <w:r w:rsidR="00244760" w:rsidRPr="00244760">
        <w:rPr>
          <w:rFonts w:ascii="Times New Roman" w:eastAsia="Times New Roman" w:hAnsi="Times New Roman"/>
          <w:sz w:val="28"/>
          <w:szCs w:val="20"/>
          <w:lang w:eastAsia="ru-RU"/>
        </w:rPr>
        <w:t>;</w:t>
      </w:r>
      <w:r w:rsidR="00244760" w:rsidRPr="00244760">
        <w:rPr>
          <w:rFonts w:ascii="Times New Roman" w:eastAsia="Times New Roman" w:hAnsi="Times New Roman"/>
          <w:i/>
          <w:iCs/>
          <w:sz w:val="28"/>
          <w:szCs w:val="20"/>
          <w:lang w:eastAsia="ru-RU"/>
        </w:rPr>
        <w:t xml:space="preserve"> </w:t>
      </w:r>
      <w:r w:rsidR="00244760" w:rsidRPr="00160DCB">
        <w:rPr>
          <w:rFonts w:ascii="Times New Roman" w:eastAsia="Times New Roman" w:hAnsi="Times New Roman"/>
          <w:i/>
          <w:iCs/>
          <w:sz w:val="28"/>
          <w:szCs w:val="20"/>
          <w:lang w:val="en-US" w:eastAsia="ru-RU"/>
        </w:rPr>
        <w:t>n</w:t>
      </w:r>
      <w:r w:rsidR="00244760" w:rsidRPr="00244760">
        <w:rPr>
          <w:rFonts w:ascii="Times New Roman" w:eastAsia="Times New Roman" w:hAnsi="Times New Roman"/>
          <w:sz w:val="28"/>
          <w:szCs w:val="20"/>
          <w:lang w:eastAsia="ru-RU"/>
        </w:rPr>
        <w:t xml:space="preserve">; </w:t>
      </w:r>
      <w:r w:rsidR="00244760" w:rsidRPr="003A4278">
        <w:rPr>
          <w:rFonts w:ascii="Times New Roman" w:eastAsia="Times New Roman" w:hAnsi="Times New Roman"/>
          <w:i/>
          <w:iCs/>
          <w:sz w:val="28"/>
          <w:szCs w:val="20"/>
          <w:lang w:val="en-US" w:eastAsia="ru-RU"/>
        </w:rPr>
        <w:t>S</w:t>
      </w:r>
      <w:r w:rsidR="00244760">
        <w:rPr>
          <w:rFonts w:ascii="Times New Roman" w:eastAsia="Times New Roman" w:hAnsi="Times New Roman"/>
          <w:sz w:val="28"/>
          <w:szCs w:val="20"/>
          <w:lang w:eastAsia="ru-RU"/>
        </w:rPr>
        <w:t>; 0</w:t>
      </w:r>
      <w:r w:rsidR="00244760" w:rsidRPr="00244760">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або </w:t>
      </w:r>
      <w:r>
        <w:rPr>
          <w:rFonts w:ascii="Times New Roman" w:eastAsia="Times New Roman" w:hAnsi="Times New Roman"/>
          <w:i/>
          <w:iCs/>
          <w:sz w:val="28"/>
          <w:szCs w:val="20"/>
          <w:lang w:val="en-US" w:eastAsia="ru-RU"/>
        </w:rPr>
        <w:t>p</w:t>
      </w:r>
      <w:r w:rsidRPr="0067627F">
        <w:rPr>
          <w:rFonts w:ascii="Times New Roman" w:eastAsia="Times New Roman" w:hAnsi="Times New Roman"/>
          <w:sz w:val="28"/>
          <w:szCs w:val="20"/>
          <w:vertAlign w:val="subscript"/>
          <w:lang w:eastAsia="ru-RU"/>
        </w:rPr>
        <w:t>1</w:t>
      </w:r>
      <w:r>
        <w:rPr>
          <w:rFonts w:ascii="Times New Roman" w:eastAsia="Times New Roman" w:hAnsi="Times New Roman"/>
          <w:sz w:val="28"/>
          <w:szCs w:val="20"/>
          <w:lang w:eastAsia="ru-RU"/>
        </w:rPr>
        <w:t xml:space="preserve">, або </w:t>
      </w:r>
      <w:r>
        <w:rPr>
          <w:rFonts w:ascii="Times New Roman" w:eastAsia="Times New Roman" w:hAnsi="Times New Roman"/>
          <w:i/>
          <w:iCs/>
          <w:sz w:val="28"/>
          <w:szCs w:val="20"/>
          <w:lang w:val="en-US" w:eastAsia="ru-RU"/>
        </w:rPr>
        <w:t>p</w:t>
      </w:r>
      <w:r>
        <w:rPr>
          <w:rFonts w:ascii="Times New Roman" w:eastAsia="Times New Roman" w:hAnsi="Times New Roman"/>
          <w:sz w:val="28"/>
          <w:szCs w:val="20"/>
          <w:vertAlign w:val="subscript"/>
          <w:lang w:eastAsia="ru-RU"/>
        </w:rPr>
        <w:t>2</w:t>
      </w:r>
      <w:r>
        <w:rPr>
          <w:rFonts w:ascii="Times New Roman" w:eastAsia="Times New Roman" w:hAnsi="Times New Roman"/>
          <w:sz w:val="28"/>
          <w:szCs w:val="20"/>
          <w:lang w:eastAsia="ru-RU"/>
        </w:rPr>
        <w:t xml:space="preserve"> * </w:t>
      </w:r>
      <w:r w:rsidRPr="003A4278">
        <w:rPr>
          <w:rFonts w:ascii="Times New Roman" w:eastAsia="Times New Roman" w:hAnsi="Times New Roman"/>
          <w:i/>
          <w:iCs/>
          <w:sz w:val="28"/>
          <w:szCs w:val="20"/>
          <w:lang w:val="en-US" w:eastAsia="ru-RU"/>
        </w:rPr>
        <w:t>S</w:t>
      </w:r>
      <w:r>
        <w:rPr>
          <w:rFonts w:ascii="Times New Roman" w:eastAsia="Times New Roman" w:hAnsi="Times New Roman"/>
          <w:sz w:val="28"/>
          <w:szCs w:val="20"/>
          <w:lang w:eastAsia="ru-RU"/>
        </w:rPr>
        <w:t>.</w:t>
      </w:r>
    </w:p>
    <w:p w:rsidR="00244760" w:rsidRDefault="00244760" w:rsidP="00272F59">
      <w:p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Тоді реальна ставка за кредитом у </w:t>
      </w:r>
      <w:r w:rsidRPr="00244760">
        <w:rPr>
          <w:rFonts w:ascii="Times New Roman" w:eastAsia="Times New Roman" w:hAnsi="Times New Roman"/>
          <w:sz w:val="28"/>
          <w:szCs w:val="20"/>
          <w:lang w:eastAsia="ru-RU"/>
        </w:rPr>
        <w:t>MS Excel</w:t>
      </w:r>
      <w:r>
        <w:rPr>
          <w:rFonts w:ascii="Times New Roman" w:eastAsia="Times New Roman" w:hAnsi="Times New Roman"/>
          <w:sz w:val="28"/>
          <w:szCs w:val="20"/>
          <w:lang w:eastAsia="ru-RU"/>
        </w:rPr>
        <w:t xml:space="preserve"> буде розраховуватись за формулою:</w:t>
      </w:r>
    </w:p>
    <w:p w:rsidR="00244760" w:rsidRPr="004857AF" w:rsidRDefault="00244760" w:rsidP="00272F59">
      <w:pPr>
        <w:spacing w:after="0" w:line="36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СТАВКА (</w:t>
      </w:r>
      <w:r w:rsidRPr="00160DCB">
        <w:rPr>
          <w:rFonts w:ascii="Times New Roman" w:eastAsia="Times New Roman" w:hAnsi="Times New Roman"/>
          <w:i/>
          <w:iCs/>
          <w:sz w:val="28"/>
          <w:szCs w:val="20"/>
          <w:lang w:val="en-US" w:eastAsia="ru-RU"/>
        </w:rPr>
        <w:t>n</w:t>
      </w:r>
      <w:r>
        <w:rPr>
          <w:rFonts w:ascii="Times New Roman" w:eastAsia="Times New Roman" w:hAnsi="Times New Roman"/>
          <w:sz w:val="28"/>
          <w:szCs w:val="20"/>
          <w:lang w:eastAsia="ru-RU"/>
        </w:rPr>
        <w:t xml:space="preserve">; </w:t>
      </w:r>
      <w:r>
        <w:rPr>
          <w:rFonts w:ascii="Times New Roman" w:eastAsia="Times New Roman" w:hAnsi="Times New Roman"/>
          <w:i/>
          <w:iCs/>
          <w:sz w:val="28"/>
          <w:szCs w:val="20"/>
          <w:lang w:val="en-US" w:eastAsia="ru-RU"/>
        </w:rPr>
        <w:t>-</w:t>
      </w:r>
      <w:proofErr w:type="spellStart"/>
      <w:r>
        <w:rPr>
          <w:rFonts w:ascii="Times New Roman" w:eastAsia="Times New Roman" w:hAnsi="Times New Roman"/>
          <w:i/>
          <w:iCs/>
          <w:sz w:val="28"/>
          <w:szCs w:val="20"/>
          <w:lang w:val="en-US" w:eastAsia="ru-RU"/>
        </w:rPr>
        <w:t>p</w:t>
      </w:r>
      <w:r w:rsidRPr="004857AF">
        <w:rPr>
          <w:rFonts w:ascii="Times New Roman" w:eastAsia="Times New Roman" w:hAnsi="Times New Roman"/>
          <w:i/>
          <w:iCs/>
          <w:sz w:val="28"/>
          <w:szCs w:val="28"/>
          <w:vertAlign w:val="subscript"/>
          <w:lang w:val="en-US" w:eastAsia="ru-RU"/>
        </w:rPr>
        <w:t>r</w:t>
      </w:r>
      <w:r>
        <w:rPr>
          <w:rFonts w:ascii="Times New Roman" w:eastAsia="Times New Roman" w:hAnsi="Times New Roman"/>
          <w:i/>
          <w:iCs/>
          <w:sz w:val="28"/>
          <w:szCs w:val="28"/>
          <w:vertAlign w:val="subscript"/>
          <w:lang w:val="en-US" w:eastAsia="ru-RU"/>
        </w:rPr>
        <w:t>eal</w:t>
      </w:r>
      <w:proofErr w:type="spellEnd"/>
      <w:r>
        <w:rPr>
          <w:rFonts w:ascii="Times New Roman" w:eastAsia="Times New Roman" w:hAnsi="Times New Roman"/>
          <w:sz w:val="28"/>
          <w:szCs w:val="20"/>
          <w:lang w:eastAsia="ru-RU"/>
        </w:rPr>
        <w:t xml:space="preserve">; </w:t>
      </w:r>
      <w:proofErr w:type="spellStart"/>
      <w:r w:rsidRPr="003A4278">
        <w:rPr>
          <w:rFonts w:ascii="Times New Roman" w:eastAsia="Times New Roman" w:hAnsi="Times New Roman"/>
          <w:i/>
          <w:iCs/>
          <w:sz w:val="28"/>
          <w:szCs w:val="20"/>
          <w:lang w:val="en-US" w:eastAsia="ru-RU"/>
        </w:rPr>
        <w:t>S</w:t>
      </w:r>
      <w:r>
        <w:rPr>
          <w:rFonts w:ascii="Times New Roman" w:eastAsia="Times New Roman" w:hAnsi="Times New Roman"/>
          <w:i/>
          <w:iCs/>
          <w:sz w:val="28"/>
          <w:szCs w:val="28"/>
          <w:vertAlign w:val="subscript"/>
          <w:lang w:val="en-US" w:eastAsia="ru-RU"/>
        </w:rPr>
        <w:t>real</w:t>
      </w:r>
      <w:proofErr w:type="spellEnd"/>
      <w:r>
        <w:rPr>
          <w:rFonts w:ascii="Times New Roman" w:eastAsia="Times New Roman" w:hAnsi="Times New Roman"/>
          <w:sz w:val="28"/>
          <w:szCs w:val="20"/>
          <w:lang w:eastAsia="ru-RU"/>
        </w:rPr>
        <w:t>; 0) = СТАВКА (</w:t>
      </w:r>
      <w:r w:rsidRPr="00160DCB">
        <w:rPr>
          <w:rFonts w:ascii="Times New Roman" w:eastAsia="Times New Roman" w:hAnsi="Times New Roman"/>
          <w:i/>
          <w:iCs/>
          <w:sz w:val="28"/>
          <w:szCs w:val="20"/>
          <w:lang w:val="en-US" w:eastAsia="ru-RU"/>
        </w:rPr>
        <w:t>n</w:t>
      </w:r>
      <w:r>
        <w:rPr>
          <w:rFonts w:ascii="Times New Roman" w:eastAsia="Times New Roman" w:hAnsi="Times New Roman"/>
          <w:sz w:val="28"/>
          <w:szCs w:val="20"/>
          <w:lang w:eastAsia="ru-RU"/>
        </w:rPr>
        <w:t xml:space="preserve">; </w:t>
      </w:r>
      <w:r w:rsidRPr="00244760">
        <w:rPr>
          <w:rFonts w:ascii="Times New Roman" w:eastAsia="Times New Roman" w:hAnsi="Times New Roman"/>
          <w:iCs/>
          <w:sz w:val="28"/>
          <w:szCs w:val="20"/>
          <w:lang w:eastAsia="ru-RU"/>
        </w:rPr>
        <w:t>–</w:t>
      </w:r>
      <w:r w:rsidRPr="00244760">
        <w:rPr>
          <w:rFonts w:ascii="Times New Roman" w:eastAsia="Times New Roman" w:hAnsi="Times New Roman"/>
          <w:iCs/>
          <w:sz w:val="28"/>
          <w:szCs w:val="20"/>
          <w:lang w:val="en-US" w:eastAsia="ru-RU"/>
        </w:rPr>
        <w:t>(</w:t>
      </w:r>
      <w:r>
        <w:rPr>
          <w:rFonts w:ascii="Times New Roman" w:eastAsia="Times New Roman" w:hAnsi="Times New Roman"/>
          <w:i/>
          <w:iCs/>
          <w:sz w:val="28"/>
          <w:szCs w:val="20"/>
          <w:lang w:val="en-US" w:eastAsia="ru-RU"/>
        </w:rPr>
        <w:t>p</w:t>
      </w:r>
      <w:r>
        <w:rPr>
          <w:rFonts w:ascii="Times New Roman" w:eastAsia="Times New Roman" w:hAnsi="Times New Roman"/>
          <w:sz w:val="28"/>
          <w:szCs w:val="20"/>
          <w:lang w:eastAsia="ru-RU"/>
        </w:rPr>
        <w:t xml:space="preserve"> + </w:t>
      </w:r>
      <w:r w:rsidRPr="003A4278">
        <w:rPr>
          <w:rFonts w:ascii="Times New Roman" w:eastAsia="Times New Roman" w:hAnsi="Times New Roman"/>
          <w:i/>
          <w:iCs/>
          <w:sz w:val="28"/>
          <w:szCs w:val="20"/>
          <w:lang w:val="en-US" w:eastAsia="ru-RU"/>
        </w:rPr>
        <w:t>k</w:t>
      </w:r>
      <w:r w:rsidRPr="00244760">
        <w:rPr>
          <w:rFonts w:ascii="Times New Roman" w:eastAsia="Times New Roman" w:hAnsi="Times New Roman"/>
          <w:sz w:val="28"/>
          <w:szCs w:val="20"/>
          <w:vertAlign w:val="subscript"/>
          <w:lang w:val="en-US" w:eastAsia="ru-RU"/>
        </w:rPr>
        <w:t>4</w:t>
      </w:r>
      <w:r w:rsidRPr="00244760">
        <w:rPr>
          <w:rFonts w:ascii="Times New Roman" w:eastAsia="Times New Roman" w:hAnsi="Times New Roman"/>
          <w:iCs/>
          <w:sz w:val="28"/>
          <w:szCs w:val="20"/>
          <w:lang w:val="en-US" w:eastAsia="ru-RU"/>
        </w:rPr>
        <w:t>)</w:t>
      </w:r>
      <w:r>
        <w:rPr>
          <w:rFonts w:ascii="Times New Roman" w:eastAsia="Times New Roman" w:hAnsi="Times New Roman"/>
          <w:sz w:val="28"/>
          <w:szCs w:val="20"/>
          <w:lang w:eastAsia="ru-RU"/>
        </w:rPr>
        <w:t xml:space="preserve">; </w:t>
      </w:r>
      <w:r w:rsidRPr="003A4278">
        <w:rPr>
          <w:rFonts w:ascii="Times New Roman" w:eastAsia="Times New Roman" w:hAnsi="Times New Roman"/>
          <w:i/>
          <w:iCs/>
          <w:sz w:val="28"/>
          <w:szCs w:val="20"/>
          <w:lang w:val="en-US" w:eastAsia="ru-RU"/>
        </w:rPr>
        <w:t>S</w:t>
      </w:r>
      <w:r w:rsidRPr="004857AF">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Pr="003A4278">
        <w:rPr>
          <w:rFonts w:ascii="Times New Roman" w:eastAsia="Times New Roman" w:hAnsi="Times New Roman"/>
          <w:i/>
          <w:iCs/>
          <w:sz w:val="28"/>
          <w:szCs w:val="20"/>
          <w:lang w:val="en-US" w:eastAsia="ru-RU"/>
        </w:rPr>
        <w:t>k</w:t>
      </w:r>
      <w:r>
        <w:rPr>
          <w:rFonts w:ascii="Times New Roman" w:eastAsia="Times New Roman" w:hAnsi="Times New Roman"/>
          <w:sz w:val="28"/>
          <w:szCs w:val="20"/>
          <w:vertAlign w:val="subscript"/>
          <w:lang w:eastAsia="ru-RU"/>
        </w:rPr>
        <w:t>0</w:t>
      </w:r>
      <w:r w:rsidRPr="0067627F">
        <w:rPr>
          <w:rFonts w:ascii="Times New Roman" w:eastAsia="Times New Roman" w:hAnsi="Times New Roman"/>
          <w:sz w:val="28"/>
          <w:szCs w:val="20"/>
          <w:vertAlign w:val="subscript"/>
          <w:lang w:eastAsia="ru-RU"/>
        </w:rPr>
        <w:t>1</w:t>
      </w:r>
      <w:r w:rsidRPr="0067627F">
        <w:rPr>
          <w:rFonts w:ascii="Times New Roman" w:eastAsia="Times New Roman" w:hAnsi="Times New Roman"/>
          <w:sz w:val="28"/>
          <w:szCs w:val="20"/>
          <w:lang w:eastAsia="ru-RU"/>
        </w:rPr>
        <w:t xml:space="preserve"> </w:t>
      </w:r>
      <w:r w:rsidRPr="00244760">
        <w:rPr>
          <w:rFonts w:ascii="Times New Roman" w:eastAsia="Times New Roman" w:hAnsi="Times New Roman"/>
          <w:i/>
          <w:iCs/>
          <w:sz w:val="28"/>
          <w:szCs w:val="20"/>
          <w:lang w:val="en-US" w:eastAsia="ru-RU"/>
        </w:rPr>
        <w:t xml:space="preserve">* </w:t>
      </w:r>
      <w:r w:rsidRPr="003A4278">
        <w:rPr>
          <w:rFonts w:ascii="Times New Roman" w:eastAsia="Times New Roman" w:hAnsi="Times New Roman"/>
          <w:i/>
          <w:iCs/>
          <w:sz w:val="28"/>
          <w:szCs w:val="20"/>
          <w:lang w:val="en-US" w:eastAsia="ru-RU"/>
        </w:rPr>
        <w:t>S</w:t>
      </w:r>
      <w:r w:rsidRPr="004857AF">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Pr="003A4278">
        <w:rPr>
          <w:rFonts w:ascii="Times New Roman" w:eastAsia="Times New Roman" w:hAnsi="Times New Roman"/>
          <w:i/>
          <w:iCs/>
          <w:sz w:val="28"/>
          <w:szCs w:val="20"/>
          <w:lang w:val="en-US" w:eastAsia="ru-RU"/>
        </w:rPr>
        <w:t>k</w:t>
      </w:r>
      <w:r>
        <w:rPr>
          <w:rFonts w:ascii="Times New Roman" w:eastAsia="Times New Roman" w:hAnsi="Times New Roman"/>
          <w:sz w:val="28"/>
          <w:szCs w:val="20"/>
          <w:vertAlign w:val="subscript"/>
          <w:lang w:eastAsia="ru-RU"/>
        </w:rPr>
        <w:t>0</w:t>
      </w:r>
      <w:r w:rsidRPr="003E2212">
        <w:rPr>
          <w:rFonts w:ascii="Times New Roman" w:eastAsia="Times New Roman" w:hAnsi="Times New Roman"/>
          <w:sz w:val="28"/>
          <w:szCs w:val="20"/>
          <w:vertAlign w:val="subscript"/>
          <w:lang w:eastAsia="ru-RU"/>
        </w:rPr>
        <w:t>2</w:t>
      </w:r>
      <w:r>
        <w:rPr>
          <w:rFonts w:ascii="Times New Roman" w:eastAsia="Times New Roman" w:hAnsi="Times New Roman"/>
          <w:sz w:val="28"/>
          <w:szCs w:val="20"/>
          <w:lang w:eastAsia="ru-RU"/>
        </w:rPr>
        <w:t>; 0)</w:t>
      </w:r>
    </w:p>
    <w:p w:rsidR="00244760" w:rsidRDefault="00244760" w:rsidP="00244760">
      <w:pPr>
        <w:spacing w:after="0" w:line="360" w:lineRule="auto"/>
        <w:ind w:firstLine="855"/>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Кілька років тому був проведений аналіз вартості кредитів, що надають </w:t>
      </w:r>
      <w:r w:rsidR="002737A9">
        <w:rPr>
          <w:rFonts w:ascii="Times New Roman" w:eastAsia="Times New Roman" w:hAnsi="Times New Roman"/>
          <w:sz w:val="28"/>
          <w:szCs w:val="20"/>
          <w:lang w:eastAsia="ru-RU"/>
        </w:rPr>
        <w:t xml:space="preserve">фізичним особам </w:t>
      </w:r>
      <w:r>
        <w:rPr>
          <w:rFonts w:ascii="Times New Roman" w:eastAsia="Times New Roman" w:hAnsi="Times New Roman"/>
          <w:sz w:val="28"/>
          <w:szCs w:val="20"/>
          <w:lang w:eastAsia="ru-RU"/>
        </w:rPr>
        <w:t xml:space="preserve">банки Києва. Співвідношення між декларованою </w:t>
      </w:r>
      <w:r w:rsidR="00DD47B6">
        <w:rPr>
          <w:rFonts w:ascii="Times New Roman" w:eastAsia="Times New Roman" w:hAnsi="Times New Roman"/>
          <w:sz w:val="28"/>
          <w:szCs w:val="20"/>
          <w:lang w:eastAsia="ru-RU"/>
        </w:rPr>
        <w:t>та</w:t>
      </w:r>
      <w:r>
        <w:rPr>
          <w:rFonts w:ascii="Times New Roman" w:eastAsia="Times New Roman" w:hAnsi="Times New Roman"/>
          <w:sz w:val="28"/>
          <w:szCs w:val="20"/>
          <w:lang w:eastAsia="ru-RU"/>
        </w:rPr>
        <w:t xml:space="preserve"> реальною ставками за споживчими кредитами подано на рис</w:t>
      </w:r>
      <w:r w:rsidR="00644A84">
        <w:rPr>
          <w:rFonts w:ascii="Times New Roman" w:eastAsia="Times New Roman" w:hAnsi="Times New Roman"/>
          <w:sz w:val="28"/>
          <w:szCs w:val="20"/>
          <w:lang w:eastAsia="ru-RU"/>
        </w:rPr>
        <w:t>.</w:t>
      </w:r>
      <w:r w:rsidR="001461FE">
        <w:rPr>
          <w:rFonts w:ascii="Times New Roman" w:eastAsia="Times New Roman" w:hAnsi="Times New Roman"/>
          <w:sz w:val="28"/>
          <w:szCs w:val="20"/>
          <w:lang w:eastAsia="ru-RU"/>
        </w:rPr>
        <w:t>1</w:t>
      </w:r>
      <w:r>
        <w:rPr>
          <w:rFonts w:ascii="Times New Roman" w:eastAsia="Times New Roman" w:hAnsi="Times New Roman"/>
          <w:sz w:val="28"/>
          <w:szCs w:val="20"/>
          <w:lang w:eastAsia="ru-RU"/>
        </w:rPr>
        <w:t xml:space="preserve">: </w:t>
      </w:r>
    </w:p>
    <w:p w:rsidR="00272F59" w:rsidRDefault="002737A9" w:rsidP="002737A9">
      <w:pPr>
        <w:tabs>
          <w:tab w:val="left" w:pos="570"/>
        </w:tabs>
        <w:spacing w:after="0" w:line="360" w:lineRule="auto"/>
        <w:ind w:left="570" w:hanging="570"/>
        <w:jc w:val="center"/>
        <w:rPr>
          <w:rFonts w:ascii="Times New Roman" w:eastAsia="Times New Roman" w:hAnsi="Times New Roman"/>
          <w:sz w:val="28"/>
          <w:szCs w:val="20"/>
          <w:lang w:eastAsia="ru-RU"/>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88.75pt" o:allowoverlap="f">
            <v:imagedata r:id="rId8" o:title=""/>
          </v:shape>
        </w:pict>
      </w:r>
    </w:p>
    <w:p w:rsidR="001461FE" w:rsidRDefault="001461FE" w:rsidP="001461FE">
      <w:pPr>
        <w:spacing w:after="0" w:line="36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Рис.1. Співвідношення між декларованою та реальною ставками за споживчими кредитами</w:t>
      </w:r>
    </w:p>
    <w:p w:rsidR="001461FE" w:rsidRDefault="001461FE" w:rsidP="001461FE">
      <w:pPr>
        <w:spacing w:after="0" w:line="360" w:lineRule="auto"/>
        <w:jc w:val="center"/>
        <w:rPr>
          <w:rFonts w:ascii="Times New Roman" w:eastAsia="Times New Roman" w:hAnsi="Times New Roman"/>
          <w:sz w:val="28"/>
          <w:szCs w:val="20"/>
          <w:lang w:eastAsia="ru-RU"/>
        </w:rPr>
      </w:pPr>
    </w:p>
    <w:p w:rsidR="00DD47B6" w:rsidRDefault="002737A9" w:rsidP="001461FE">
      <w:pPr>
        <w:spacing w:after="0" w:line="36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Кредитування юридичних осіб банки зробили більш прозорим</w:t>
      </w:r>
      <w:r w:rsidR="001A108D">
        <w:rPr>
          <w:rFonts w:ascii="Times New Roman" w:eastAsia="Times New Roman" w:hAnsi="Times New Roman"/>
          <w:sz w:val="28"/>
          <w:szCs w:val="20"/>
          <w:lang w:eastAsia="ru-RU"/>
        </w:rPr>
        <w:t xml:space="preserve">, а щомісячні комісійні стягуються переважно за обслуговування </w:t>
      </w:r>
      <w:r w:rsidR="00644A84">
        <w:rPr>
          <w:rFonts w:ascii="Times New Roman" w:eastAsia="Times New Roman" w:hAnsi="Times New Roman"/>
          <w:sz w:val="28"/>
          <w:szCs w:val="20"/>
          <w:lang w:eastAsia="ru-RU"/>
        </w:rPr>
        <w:t xml:space="preserve">кредитних ліній. Втім, аналіз проведених </w:t>
      </w:r>
      <w:r w:rsidR="001461FE">
        <w:rPr>
          <w:rFonts w:ascii="Times New Roman" w:eastAsia="Times New Roman" w:hAnsi="Times New Roman"/>
          <w:sz w:val="28"/>
          <w:szCs w:val="20"/>
          <w:lang w:eastAsia="ru-RU"/>
        </w:rPr>
        <w:t>розрахунків</w:t>
      </w:r>
      <w:r w:rsidR="00644A84">
        <w:rPr>
          <w:rFonts w:ascii="Times New Roman" w:eastAsia="Times New Roman" w:hAnsi="Times New Roman"/>
          <w:sz w:val="28"/>
          <w:szCs w:val="20"/>
          <w:lang w:eastAsia="ru-RU"/>
        </w:rPr>
        <w:t xml:space="preserve"> для деяких типів кредитних програм, розроблених банками для малого й середнього </w:t>
      </w:r>
      <w:r w:rsidR="001461FE">
        <w:rPr>
          <w:rFonts w:ascii="Times New Roman" w:eastAsia="Times New Roman" w:hAnsi="Times New Roman"/>
          <w:sz w:val="28"/>
          <w:szCs w:val="20"/>
          <w:lang w:eastAsia="ru-RU"/>
        </w:rPr>
        <w:t>бізнесу</w:t>
      </w:r>
      <w:r w:rsidR="00644A84">
        <w:rPr>
          <w:rFonts w:ascii="Times New Roman" w:eastAsia="Times New Roman" w:hAnsi="Times New Roman"/>
          <w:sz w:val="28"/>
          <w:szCs w:val="20"/>
          <w:lang w:eastAsia="ru-RU"/>
        </w:rPr>
        <w:t xml:space="preserve"> та корпоративних клієнтів, виявив ті самі проблеми, що виявлені для оцінки вартості залучених фізичними особами коштів: більша декларована ставка не означає більшу реальну ставку. </w:t>
      </w:r>
    </w:p>
    <w:p w:rsidR="00644A84" w:rsidRDefault="00644A84" w:rsidP="001461FE">
      <w:pPr>
        <w:spacing w:after="0" w:line="36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Співвідношення між декларованою та реальною ставками за кредитами юридичних осіб </w:t>
      </w:r>
      <w:r w:rsidR="00717B71">
        <w:rPr>
          <w:rFonts w:ascii="Times New Roman" w:eastAsia="Times New Roman" w:hAnsi="Times New Roman"/>
          <w:sz w:val="28"/>
          <w:szCs w:val="20"/>
          <w:lang w:eastAsia="ru-RU"/>
        </w:rPr>
        <w:t xml:space="preserve">розраховано засобами </w:t>
      </w:r>
      <w:r w:rsidR="00717B71" w:rsidRPr="00717B71">
        <w:rPr>
          <w:rFonts w:ascii="Times New Roman" w:eastAsia="Times New Roman" w:hAnsi="Times New Roman"/>
          <w:sz w:val="28"/>
          <w:szCs w:val="20"/>
          <w:lang w:eastAsia="ru-RU"/>
        </w:rPr>
        <w:t>MS Excel</w:t>
      </w:r>
      <w:r w:rsidR="00717B71">
        <w:rPr>
          <w:rFonts w:ascii="Times New Roman" w:eastAsia="Times New Roman" w:hAnsi="Times New Roman"/>
          <w:sz w:val="28"/>
          <w:szCs w:val="20"/>
          <w:lang w:eastAsia="ru-RU"/>
        </w:rPr>
        <w:t xml:space="preserve"> у наведеній нижче таблиці та проілюстровано на діаграмі</w:t>
      </w:r>
      <w:r>
        <w:rPr>
          <w:rFonts w:ascii="Times New Roman" w:eastAsia="Times New Roman" w:hAnsi="Times New Roman"/>
          <w:sz w:val="28"/>
          <w:szCs w:val="20"/>
          <w:lang w:eastAsia="ru-RU"/>
        </w:rPr>
        <w:t>:</w:t>
      </w:r>
    </w:p>
    <w:p w:rsidR="00644A84" w:rsidRDefault="00717B71" w:rsidP="00644A84">
      <w:pPr>
        <w:spacing w:after="0" w:line="360" w:lineRule="auto"/>
        <w:jc w:val="both"/>
        <w:rPr>
          <w:rFonts w:ascii="Times New Roman" w:eastAsia="Times New Roman" w:hAnsi="Times New Roman"/>
          <w:sz w:val="28"/>
          <w:szCs w:val="20"/>
          <w:lang w:eastAsia="ru-RU"/>
        </w:rPr>
      </w:pPr>
      <w:r w:rsidRPr="00011754">
        <w:rPr>
          <w:rFonts w:ascii="Times New Roman" w:eastAsia="Times New Roman" w:hAnsi="Times New Roman"/>
          <w:sz w:val="28"/>
          <w:szCs w:val="20"/>
          <w:lang w:eastAsia="ru-RU"/>
        </w:rPr>
        <w:lastRenderedPageBreak/>
        <w:pict>
          <v:shape id="_x0000_i1026" type="#_x0000_t75" style="width:495.75pt;height:3in">
            <v:imagedata r:id="rId9" o:title=""/>
          </v:shape>
        </w:pict>
      </w:r>
    </w:p>
    <w:p w:rsidR="00717B71" w:rsidRDefault="00717B71" w:rsidP="00644A84">
      <w:pPr>
        <w:spacing w:after="0" w:line="360" w:lineRule="auto"/>
        <w:jc w:val="both"/>
        <w:rPr>
          <w:rFonts w:ascii="Times New Roman" w:eastAsia="Times New Roman" w:hAnsi="Times New Roman"/>
          <w:sz w:val="28"/>
          <w:szCs w:val="20"/>
          <w:lang w:eastAsia="ru-RU"/>
        </w:rPr>
      </w:pPr>
    </w:p>
    <w:p w:rsidR="00717B71" w:rsidRDefault="00717B71" w:rsidP="00644A84">
      <w:pPr>
        <w:spacing w:after="0" w:line="360" w:lineRule="auto"/>
        <w:jc w:val="both"/>
        <w:rPr>
          <w:rFonts w:ascii="Times New Roman" w:eastAsia="Times New Roman" w:hAnsi="Times New Roman"/>
          <w:sz w:val="28"/>
          <w:szCs w:val="20"/>
          <w:lang w:eastAsia="ru-RU"/>
        </w:rPr>
      </w:pPr>
      <w:r w:rsidRPr="00717B71">
        <w:pict>
          <v:shape id="_x0000_i1027" type="#_x0000_t75" style="width:479.25pt;height:357.75pt">
            <v:imagedata r:id="rId10" o:title=""/>
          </v:shape>
        </w:pict>
      </w:r>
    </w:p>
    <w:p w:rsidR="001461FE" w:rsidRDefault="001461FE" w:rsidP="001461FE">
      <w:pPr>
        <w:spacing w:after="0" w:line="360" w:lineRule="auto"/>
        <w:ind w:firstLine="600"/>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Рис.2. Співвідношення між декларованою та реальною ставками за кредитами юридичних осіб</w:t>
      </w:r>
    </w:p>
    <w:p w:rsidR="001461FE" w:rsidRDefault="001461FE" w:rsidP="001461FE">
      <w:pPr>
        <w:spacing w:after="0" w:line="360" w:lineRule="auto"/>
        <w:ind w:firstLine="600"/>
        <w:jc w:val="center"/>
        <w:rPr>
          <w:rFonts w:ascii="Times New Roman" w:eastAsia="Times New Roman" w:hAnsi="Times New Roman"/>
          <w:sz w:val="28"/>
          <w:szCs w:val="20"/>
          <w:lang w:eastAsia="ru-RU"/>
        </w:rPr>
      </w:pPr>
    </w:p>
    <w:p w:rsidR="00717B71" w:rsidRPr="00717B71" w:rsidRDefault="00717B71" w:rsidP="00717B71">
      <w:pPr>
        <w:spacing w:after="0" w:line="360" w:lineRule="auto"/>
        <w:ind w:firstLine="600"/>
        <w:jc w:val="both"/>
        <w:rPr>
          <w:rFonts w:ascii="Times New Roman" w:eastAsia="Times New Roman" w:hAnsi="Times New Roman"/>
          <w:sz w:val="28"/>
          <w:szCs w:val="20"/>
          <w:lang w:eastAsia="ru-RU"/>
        </w:rPr>
      </w:pPr>
      <w:r w:rsidRPr="00717B71">
        <w:rPr>
          <w:rFonts w:ascii="Times New Roman" w:eastAsia="Times New Roman" w:hAnsi="Times New Roman"/>
          <w:sz w:val="28"/>
          <w:szCs w:val="20"/>
          <w:lang w:eastAsia="ru-RU"/>
        </w:rPr>
        <w:t xml:space="preserve">Аналізуючи отримані результати можна сказати, що наявні комісійні настільки роблять непрозорим ринок кредитів, що тільки використання </w:t>
      </w:r>
      <w:r w:rsidRPr="00717B71">
        <w:rPr>
          <w:rFonts w:ascii="Times New Roman" w:eastAsia="Times New Roman" w:hAnsi="Times New Roman"/>
          <w:sz w:val="28"/>
          <w:szCs w:val="20"/>
          <w:lang w:eastAsia="ru-RU"/>
        </w:rPr>
        <w:lastRenderedPageBreak/>
        <w:t>математичних розрахунків дозволяє виявити як реальну вартість кредиту, так і банки, насправді відкриті для своїх клієнтів. Як можна побачити з діаграм, банки ж поділяють на дві категорії. Перша категорія банків переймається короткостроковими стратегіями отримання прибутків: для приваблення клієнтів знижується відсоткова ставка за кредитом майже до нуля, водночас підвищується вартість кредиту за рахунок прихованих початкових та щомісячних комісійних. І у таких банків різниця між реальною та декларованою ставками доходить до 60%</w:t>
      </w:r>
      <w:r>
        <w:rPr>
          <w:rFonts w:ascii="Times New Roman" w:eastAsia="Times New Roman" w:hAnsi="Times New Roman"/>
          <w:sz w:val="28"/>
          <w:szCs w:val="20"/>
          <w:lang w:eastAsia="ru-RU"/>
        </w:rPr>
        <w:t xml:space="preserve"> для споживчих кредитів</w:t>
      </w:r>
      <w:r w:rsidRPr="00717B71">
        <w:rPr>
          <w:rFonts w:ascii="Times New Roman" w:eastAsia="Times New Roman" w:hAnsi="Times New Roman"/>
          <w:sz w:val="28"/>
          <w:szCs w:val="20"/>
          <w:lang w:eastAsia="ru-RU"/>
        </w:rPr>
        <w:t xml:space="preserve">. Інша ж категорія банків має перспективну довгострокову стратегію розвитку банка, спрямовану на відкриті та довірчі сосунки з клієнтом. Ці банки зводять приховані комісії </w:t>
      </w:r>
      <w:r>
        <w:rPr>
          <w:rFonts w:ascii="Times New Roman" w:eastAsia="Times New Roman" w:hAnsi="Times New Roman"/>
          <w:sz w:val="28"/>
          <w:szCs w:val="20"/>
          <w:lang w:eastAsia="ru-RU"/>
        </w:rPr>
        <w:t>д</w:t>
      </w:r>
      <w:r w:rsidRPr="00717B71">
        <w:rPr>
          <w:rFonts w:ascii="Times New Roman" w:eastAsia="Times New Roman" w:hAnsi="Times New Roman"/>
          <w:sz w:val="28"/>
          <w:szCs w:val="20"/>
          <w:lang w:eastAsia="ru-RU"/>
        </w:rPr>
        <w:t>о мінімуму або взагалі відмовляються від них, що врешті решт сприяє більш високій репутації банку, а отже і більш стабільним доходам.</w:t>
      </w:r>
    </w:p>
    <w:p w:rsidR="00717B71" w:rsidRPr="00717B71" w:rsidRDefault="00717B71" w:rsidP="00717B71">
      <w:pPr>
        <w:spacing w:after="0" w:line="360" w:lineRule="auto"/>
        <w:ind w:firstLine="600"/>
        <w:jc w:val="both"/>
        <w:rPr>
          <w:rFonts w:ascii="Times New Roman" w:eastAsia="Times New Roman" w:hAnsi="Times New Roman"/>
          <w:sz w:val="28"/>
          <w:szCs w:val="20"/>
          <w:lang w:eastAsia="ru-RU"/>
        </w:rPr>
      </w:pPr>
    </w:p>
    <w:p w:rsidR="001A108D" w:rsidRDefault="001461FE" w:rsidP="001461FE">
      <w:pPr>
        <w:spacing w:after="0" w:line="360" w:lineRule="auto"/>
        <w:jc w:val="center"/>
        <w:rPr>
          <w:rFonts w:ascii="Times New Roman" w:eastAsia="Times New Roman" w:hAnsi="Times New Roman"/>
          <w:b/>
          <w:bCs/>
          <w:sz w:val="28"/>
          <w:szCs w:val="20"/>
          <w:lang w:val="ru-RU" w:eastAsia="ru-RU"/>
        </w:rPr>
      </w:pPr>
      <w:r>
        <w:rPr>
          <w:rFonts w:ascii="Times New Roman" w:eastAsia="Times New Roman" w:hAnsi="Times New Roman"/>
          <w:b/>
          <w:bCs/>
          <w:sz w:val="28"/>
          <w:szCs w:val="20"/>
          <w:lang w:eastAsia="ru-RU"/>
        </w:rPr>
        <w:t>Список використаних джерел</w:t>
      </w:r>
    </w:p>
    <w:p w:rsidR="001F7050" w:rsidRPr="001F7050" w:rsidRDefault="001F7050" w:rsidP="001461FE">
      <w:pPr>
        <w:numPr>
          <w:ilvl w:val="0"/>
          <w:numId w:val="41"/>
        </w:numPr>
        <w:tabs>
          <w:tab w:val="clear" w:pos="720"/>
        </w:tabs>
        <w:spacing w:after="0" w:line="360" w:lineRule="auto"/>
        <w:ind w:left="426"/>
        <w:jc w:val="both"/>
        <w:rPr>
          <w:rFonts w:ascii="Times New Roman" w:eastAsia="Times New Roman" w:hAnsi="Times New Roman"/>
          <w:sz w:val="28"/>
          <w:szCs w:val="20"/>
          <w:lang w:val="ru-RU" w:eastAsia="ru-RU"/>
        </w:rPr>
      </w:pPr>
      <w:r w:rsidRPr="001F7050">
        <w:rPr>
          <w:rFonts w:ascii="Times New Roman" w:eastAsia="Times New Roman" w:hAnsi="Times New Roman"/>
          <w:sz w:val="28"/>
          <w:szCs w:val="20"/>
          <w:lang w:val="ru-RU" w:eastAsia="ru-RU"/>
        </w:rPr>
        <w:t xml:space="preserve">Постанова </w:t>
      </w:r>
      <w:proofErr w:type="spellStart"/>
      <w:r w:rsidRPr="001F7050">
        <w:rPr>
          <w:rFonts w:ascii="Times New Roman" w:eastAsia="Times New Roman" w:hAnsi="Times New Roman"/>
          <w:sz w:val="28"/>
          <w:szCs w:val="20"/>
          <w:lang w:val="ru-RU" w:eastAsia="ru-RU"/>
        </w:rPr>
        <w:t>правління</w:t>
      </w:r>
      <w:proofErr w:type="spellEnd"/>
      <w:r w:rsidRP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національного</w:t>
      </w:r>
      <w:proofErr w:type="spellEnd"/>
      <w:r w:rsidRPr="001F7050">
        <w:rPr>
          <w:rFonts w:ascii="Times New Roman" w:eastAsia="Times New Roman" w:hAnsi="Times New Roman"/>
          <w:sz w:val="28"/>
          <w:szCs w:val="20"/>
          <w:lang w:val="ru-RU" w:eastAsia="ru-RU"/>
        </w:rPr>
        <w:t xml:space="preserve"> банку </w:t>
      </w:r>
      <w:proofErr w:type="spellStart"/>
      <w:r w:rsidRPr="001F7050">
        <w:rPr>
          <w:rFonts w:ascii="Times New Roman" w:eastAsia="Times New Roman" w:hAnsi="Times New Roman"/>
          <w:sz w:val="28"/>
          <w:szCs w:val="20"/>
          <w:lang w:val="ru-RU" w:eastAsia="ru-RU"/>
        </w:rPr>
        <w:t>України</w:t>
      </w:r>
      <w:proofErr w:type="spellEnd"/>
      <w:r w:rsidRPr="001F7050">
        <w:rPr>
          <w:rFonts w:ascii="Times New Roman" w:eastAsia="Times New Roman" w:hAnsi="Times New Roman"/>
          <w:sz w:val="28"/>
          <w:szCs w:val="20"/>
          <w:lang w:val="ru-RU" w:eastAsia="ru-RU"/>
        </w:rPr>
        <w:t xml:space="preserve"> «Про </w:t>
      </w:r>
      <w:proofErr w:type="spellStart"/>
      <w:r w:rsidRPr="001F7050">
        <w:rPr>
          <w:rFonts w:ascii="Times New Roman" w:eastAsia="Times New Roman" w:hAnsi="Times New Roman"/>
          <w:sz w:val="28"/>
          <w:szCs w:val="20"/>
          <w:lang w:val="ru-RU" w:eastAsia="ru-RU"/>
        </w:rPr>
        <w:t>затвердження</w:t>
      </w:r>
      <w:proofErr w:type="spellEnd"/>
      <w:r w:rsidRPr="001F7050">
        <w:rPr>
          <w:rFonts w:ascii="Times New Roman" w:eastAsia="Times New Roman" w:hAnsi="Times New Roman"/>
          <w:sz w:val="28"/>
          <w:szCs w:val="20"/>
          <w:lang w:val="ru-RU" w:eastAsia="ru-RU"/>
        </w:rPr>
        <w:t xml:space="preserve"> Правил </w:t>
      </w:r>
      <w:proofErr w:type="spellStart"/>
      <w:r w:rsidRPr="001F7050">
        <w:rPr>
          <w:rFonts w:ascii="Times New Roman" w:eastAsia="Times New Roman" w:hAnsi="Times New Roman"/>
          <w:sz w:val="28"/>
          <w:szCs w:val="20"/>
          <w:lang w:val="ru-RU" w:eastAsia="ru-RU"/>
        </w:rPr>
        <w:t>надання</w:t>
      </w:r>
      <w:proofErr w:type="spellEnd"/>
      <w:r w:rsidRPr="001F7050">
        <w:rPr>
          <w:rFonts w:ascii="Times New Roman" w:eastAsia="Times New Roman" w:hAnsi="Times New Roman"/>
          <w:sz w:val="28"/>
          <w:szCs w:val="20"/>
          <w:lang w:val="ru-RU" w:eastAsia="ru-RU"/>
        </w:rPr>
        <w:t xml:space="preserve"> банками </w:t>
      </w:r>
      <w:proofErr w:type="spellStart"/>
      <w:r w:rsidRPr="001F7050">
        <w:rPr>
          <w:rFonts w:ascii="Times New Roman" w:eastAsia="Times New Roman" w:hAnsi="Times New Roman"/>
          <w:sz w:val="28"/>
          <w:szCs w:val="20"/>
          <w:lang w:val="ru-RU" w:eastAsia="ru-RU"/>
        </w:rPr>
        <w:t>України</w:t>
      </w:r>
      <w:proofErr w:type="spellEnd"/>
      <w:r w:rsidRP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інформації</w:t>
      </w:r>
      <w:proofErr w:type="spellEnd"/>
      <w:r w:rsidRP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споживачу</w:t>
      </w:r>
      <w:proofErr w:type="spellEnd"/>
      <w:r w:rsidRPr="001F7050">
        <w:rPr>
          <w:rFonts w:ascii="Times New Roman" w:eastAsia="Times New Roman" w:hAnsi="Times New Roman"/>
          <w:sz w:val="28"/>
          <w:szCs w:val="20"/>
          <w:lang w:val="ru-RU" w:eastAsia="ru-RU"/>
        </w:rPr>
        <w:t xml:space="preserve"> про </w:t>
      </w:r>
      <w:proofErr w:type="spellStart"/>
      <w:r w:rsidRPr="001F7050">
        <w:rPr>
          <w:rFonts w:ascii="Times New Roman" w:eastAsia="Times New Roman" w:hAnsi="Times New Roman"/>
          <w:sz w:val="28"/>
          <w:szCs w:val="20"/>
          <w:lang w:val="ru-RU" w:eastAsia="ru-RU"/>
        </w:rPr>
        <w:t>умови</w:t>
      </w:r>
      <w:proofErr w:type="spellEnd"/>
      <w:r w:rsidRP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кредитування</w:t>
      </w:r>
      <w:proofErr w:type="spellEnd"/>
      <w:r w:rsidRPr="001F7050">
        <w:rPr>
          <w:rFonts w:ascii="Times New Roman" w:eastAsia="Times New Roman" w:hAnsi="Times New Roman"/>
          <w:sz w:val="28"/>
          <w:szCs w:val="20"/>
          <w:lang w:val="ru-RU" w:eastAsia="ru-RU"/>
        </w:rPr>
        <w:t xml:space="preserve"> та </w:t>
      </w:r>
      <w:proofErr w:type="spellStart"/>
      <w:r w:rsidRPr="001F7050">
        <w:rPr>
          <w:rFonts w:ascii="Times New Roman" w:eastAsia="Times New Roman" w:hAnsi="Times New Roman"/>
          <w:sz w:val="28"/>
          <w:szCs w:val="20"/>
          <w:lang w:val="ru-RU" w:eastAsia="ru-RU"/>
        </w:rPr>
        <w:t>сукупну</w:t>
      </w:r>
      <w:proofErr w:type="spellEnd"/>
      <w:r w:rsidRP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вартість</w:t>
      </w:r>
      <w:proofErr w:type="spellEnd"/>
      <w:r w:rsidRPr="001F7050">
        <w:rPr>
          <w:rFonts w:ascii="Times New Roman" w:eastAsia="Times New Roman" w:hAnsi="Times New Roman"/>
          <w:sz w:val="28"/>
          <w:szCs w:val="20"/>
          <w:lang w:val="ru-RU" w:eastAsia="ru-RU"/>
        </w:rPr>
        <w:t xml:space="preserve"> кредиту» </w:t>
      </w:r>
      <w:proofErr w:type="spellStart"/>
      <w:r w:rsidRPr="001F7050">
        <w:rPr>
          <w:rFonts w:ascii="Times New Roman" w:eastAsia="Times New Roman" w:hAnsi="Times New Roman"/>
          <w:sz w:val="28"/>
          <w:szCs w:val="20"/>
          <w:lang w:val="ru-RU" w:eastAsia="ru-RU"/>
        </w:rPr>
        <w:t>від</w:t>
      </w:r>
      <w:proofErr w:type="spellEnd"/>
      <w:r w:rsidRPr="001F7050">
        <w:rPr>
          <w:rFonts w:ascii="Times New Roman" w:eastAsia="Times New Roman" w:hAnsi="Times New Roman"/>
          <w:sz w:val="28"/>
          <w:szCs w:val="20"/>
          <w:lang w:val="ru-RU" w:eastAsia="ru-RU"/>
        </w:rPr>
        <w:t xml:space="preserve"> 10.05.2007 № 168</w:t>
      </w:r>
    </w:p>
    <w:p w:rsidR="001A108D" w:rsidRPr="001F7050" w:rsidRDefault="001A108D" w:rsidP="001461FE">
      <w:pPr>
        <w:numPr>
          <w:ilvl w:val="0"/>
          <w:numId w:val="41"/>
        </w:numPr>
        <w:tabs>
          <w:tab w:val="clear" w:pos="720"/>
        </w:tabs>
        <w:spacing w:after="0" w:line="360" w:lineRule="auto"/>
        <w:ind w:left="426"/>
        <w:jc w:val="both"/>
        <w:rPr>
          <w:rFonts w:ascii="Times New Roman" w:eastAsia="Times New Roman" w:hAnsi="Times New Roman"/>
          <w:sz w:val="28"/>
          <w:szCs w:val="20"/>
          <w:lang w:val="ru-RU" w:eastAsia="ru-RU"/>
        </w:rPr>
      </w:pPr>
      <w:r w:rsidRPr="001F7050">
        <w:rPr>
          <w:rFonts w:ascii="Times New Roman" w:eastAsia="Times New Roman" w:hAnsi="Times New Roman"/>
          <w:bCs/>
          <w:sz w:val="28"/>
          <w:szCs w:val="20"/>
          <w:lang w:val="ru-RU" w:eastAsia="ru-RU"/>
        </w:rPr>
        <w:t xml:space="preserve">Отпуск под проценты: во сколько обойдется кредит на </w:t>
      </w:r>
      <w:proofErr w:type="spellStart"/>
      <w:r w:rsidRPr="001F7050">
        <w:rPr>
          <w:rFonts w:ascii="Times New Roman" w:eastAsia="Times New Roman" w:hAnsi="Times New Roman"/>
          <w:bCs/>
          <w:sz w:val="28"/>
          <w:szCs w:val="20"/>
          <w:lang w:val="ru-RU" w:eastAsia="ru-RU"/>
        </w:rPr>
        <w:t>турпоездку</w:t>
      </w:r>
      <w:proofErr w:type="spellEnd"/>
      <w:r w:rsidRPr="001F7050">
        <w:rPr>
          <w:rFonts w:ascii="Times New Roman" w:eastAsia="Times New Roman" w:hAnsi="Times New Roman"/>
          <w:bCs/>
          <w:sz w:val="28"/>
          <w:szCs w:val="20"/>
          <w:lang w:val="ru-RU" w:eastAsia="ru-RU"/>
        </w:rPr>
        <w:t xml:space="preserve"> и ремонт?</w:t>
      </w:r>
      <w:r w:rsidR="001F7050" w:rsidRPr="001F7050">
        <w:rPr>
          <w:rFonts w:ascii="Times New Roman" w:eastAsia="Times New Roman" w:hAnsi="Times New Roman"/>
          <w:bCs/>
          <w:sz w:val="28"/>
          <w:szCs w:val="20"/>
          <w:lang w:val="ru-RU" w:eastAsia="ru-RU"/>
        </w:rPr>
        <w:t xml:space="preserve"> </w:t>
      </w:r>
      <w:r w:rsidRPr="001F7050">
        <w:rPr>
          <w:rFonts w:ascii="Times New Roman" w:eastAsia="Times New Roman" w:hAnsi="Times New Roman"/>
          <w:sz w:val="28"/>
          <w:szCs w:val="20"/>
          <w:lang w:val="ru-RU" w:eastAsia="ru-RU"/>
        </w:rPr>
        <w:t>http://news.finance.ua/ru/~/2/0/all/2012/05/30/280481</w:t>
      </w:r>
    </w:p>
    <w:p w:rsidR="001A108D" w:rsidRPr="001F7050" w:rsidRDefault="001A108D" w:rsidP="001461FE">
      <w:pPr>
        <w:numPr>
          <w:ilvl w:val="0"/>
          <w:numId w:val="41"/>
        </w:numPr>
        <w:tabs>
          <w:tab w:val="clear" w:pos="720"/>
        </w:tabs>
        <w:spacing w:after="0" w:line="360" w:lineRule="auto"/>
        <w:ind w:left="426"/>
        <w:jc w:val="both"/>
        <w:rPr>
          <w:rFonts w:ascii="Times New Roman" w:eastAsia="Times New Roman" w:hAnsi="Times New Roman"/>
          <w:sz w:val="28"/>
          <w:szCs w:val="20"/>
          <w:lang w:val="ru-RU" w:eastAsia="ru-RU"/>
        </w:rPr>
      </w:pPr>
      <w:r w:rsidRPr="001F7050">
        <w:rPr>
          <w:rFonts w:ascii="Times New Roman" w:eastAsia="Times New Roman" w:hAnsi="Times New Roman"/>
          <w:bCs/>
          <w:sz w:val="28"/>
          <w:szCs w:val="20"/>
          <w:lang w:val="ru-RU" w:eastAsia="ru-RU"/>
        </w:rPr>
        <w:t>Как определить лучшие условия по кредиту?</w:t>
      </w:r>
      <w:r w:rsidR="001F7050" w:rsidRPr="001F7050">
        <w:rPr>
          <w:rFonts w:ascii="Times New Roman" w:eastAsia="Times New Roman" w:hAnsi="Times New Roman"/>
          <w:bCs/>
          <w:sz w:val="28"/>
          <w:szCs w:val="20"/>
          <w:lang w:val="ru-RU" w:eastAsia="ru-RU"/>
        </w:rPr>
        <w:t xml:space="preserve"> </w:t>
      </w:r>
      <w:r w:rsidR="001F7050">
        <w:rPr>
          <w:rFonts w:ascii="Times New Roman" w:eastAsia="Times New Roman" w:hAnsi="Times New Roman"/>
          <w:sz w:val="28"/>
          <w:szCs w:val="20"/>
          <w:lang w:val="ru-RU" w:eastAsia="ru-RU"/>
        </w:rPr>
        <w:t>http://news</w:t>
      </w:r>
      <w:r w:rsidRPr="001F7050">
        <w:rPr>
          <w:rFonts w:ascii="Times New Roman" w:eastAsia="Times New Roman" w:hAnsi="Times New Roman"/>
          <w:sz w:val="28"/>
          <w:szCs w:val="20"/>
          <w:lang w:val="ru-RU" w:eastAsia="ru-RU"/>
        </w:rPr>
        <w:t>.finance.</w:t>
      </w:r>
      <w:r w:rsid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ua</w:t>
      </w:r>
      <w:proofErr w:type="spellEnd"/>
      <w:r w:rsidRPr="001F7050">
        <w:rPr>
          <w:rFonts w:ascii="Times New Roman" w:eastAsia="Times New Roman" w:hAnsi="Times New Roman"/>
          <w:sz w:val="28"/>
          <w:szCs w:val="20"/>
          <w:lang w:val="ru-RU" w:eastAsia="ru-RU"/>
        </w:rPr>
        <w:t>/</w:t>
      </w:r>
      <w:proofErr w:type="spellStart"/>
      <w:r w:rsidRPr="001F7050">
        <w:rPr>
          <w:rFonts w:ascii="Times New Roman" w:eastAsia="Times New Roman" w:hAnsi="Times New Roman"/>
          <w:sz w:val="28"/>
          <w:szCs w:val="20"/>
          <w:lang w:val="ru-RU" w:eastAsia="ru-RU"/>
        </w:rPr>
        <w:t>ru</w:t>
      </w:r>
      <w:proofErr w:type="spellEnd"/>
      <w:r w:rsidRPr="001F7050">
        <w:rPr>
          <w:rFonts w:ascii="Times New Roman" w:eastAsia="Times New Roman" w:hAnsi="Times New Roman"/>
          <w:sz w:val="28"/>
          <w:szCs w:val="20"/>
          <w:lang w:val="ru-RU" w:eastAsia="ru-RU"/>
        </w:rPr>
        <w:t>/~/5/2008/09/04/136152</w:t>
      </w:r>
    </w:p>
    <w:p w:rsidR="001A108D" w:rsidRPr="001F7050" w:rsidRDefault="001A108D" w:rsidP="001461FE">
      <w:pPr>
        <w:numPr>
          <w:ilvl w:val="0"/>
          <w:numId w:val="41"/>
        </w:numPr>
        <w:tabs>
          <w:tab w:val="clear" w:pos="720"/>
        </w:tabs>
        <w:spacing w:after="0" w:line="360" w:lineRule="auto"/>
        <w:ind w:left="426"/>
        <w:jc w:val="both"/>
        <w:rPr>
          <w:rFonts w:ascii="Times New Roman" w:eastAsia="Times New Roman" w:hAnsi="Times New Roman"/>
          <w:sz w:val="28"/>
          <w:szCs w:val="20"/>
          <w:lang w:val="ru-RU" w:eastAsia="ru-RU"/>
        </w:rPr>
      </w:pPr>
      <w:r w:rsidRPr="001F7050">
        <w:rPr>
          <w:rFonts w:ascii="Times New Roman" w:eastAsia="Times New Roman" w:hAnsi="Times New Roman"/>
          <w:bCs/>
          <w:sz w:val="28"/>
          <w:szCs w:val="20"/>
          <w:lang w:val="ru-RU" w:eastAsia="ru-RU"/>
        </w:rPr>
        <w:t xml:space="preserve">Низкая ставка по кредиту </w:t>
      </w:r>
      <w:r w:rsidR="001F7050" w:rsidRPr="001F7050">
        <w:rPr>
          <w:rFonts w:ascii="Times New Roman" w:eastAsia="Times New Roman" w:hAnsi="Times New Roman"/>
          <w:bCs/>
          <w:sz w:val="28"/>
          <w:szCs w:val="20"/>
          <w:lang w:val="ru-RU" w:eastAsia="ru-RU"/>
        </w:rPr>
        <w:t>—</w:t>
      </w:r>
      <w:r w:rsidRPr="001F7050">
        <w:rPr>
          <w:rFonts w:ascii="Times New Roman" w:eastAsia="Times New Roman" w:hAnsi="Times New Roman"/>
          <w:bCs/>
          <w:sz w:val="28"/>
          <w:szCs w:val="20"/>
          <w:lang w:val="ru-RU" w:eastAsia="ru-RU"/>
        </w:rPr>
        <w:t xml:space="preserve"> остальное приплюсуют…</w:t>
      </w:r>
      <w:r w:rsidR="001F7050" w:rsidRPr="001F7050">
        <w:rPr>
          <w:rFonts w:ascii="Times New Roman" w:eastAsia="Times New Roman" w:hAnsi="Times New Roman"/>
          <w:bCs/>
          <w:sz w:val="28"/>
          <w:szCs w:val="20"/>
          <w:lang w:val="ru-RU" w:eastAsia="ru-RU"/>
        </w:rPr>
        <w:t xml:space="preserve"> </w:t>
      </w:r>
      <w:r w:rsidRPr="001F7050">
        <w:rPr>
          <w:rFonts w:ascii="Times New Roman" w:eastAsia="Times New Roman" w:hAnsi="Times New Roman"/>
          <w:sz w:val="28"/>
          <w:szCs w:val="20"/>
          <w:lang w:val="ru-RU" w:eastAsia="ru-RU"/>
        </w:rPr>
        <w:t>http://news.finance.</w:t>
      </w:r>
      <w:r w:rsid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ua</w:t>
      </w:r>
      <w:proofErr w:type="spellEnd"/>
      <w:r w:rsidRPr="001F7050">
        <w:rPr>
          <w:rFonts w:ascii="Times New Roman" w:eastAsia="Times New Roman" w:hAnsi="Times New Roman"/>
          <w:sz w:val="28"/>
          <w:szCs w:val="20"/>
          <w:lang w:val="ru-RU" w:eastAsia="ru-RU"/>
        </w:rPr>
        <w:t>/</w:t>
      </w:r>
      <w:r w:rsidR="001F7050">
        <w:rPr>
          <w:rFonts w:ascii="Times New Roman" w:eastAsia="Times New Roman" w:hAnsi="Times New Roman"/>
          <w:sz w:val="28"/>
          <w:szCs w:val="20"/>
          <w:lang w:val="ru-RU" w:eastAsia="ru-RU"/>
        </w:rPr>
        <w:t xml:space="preserve"> </w:t>
      </w:r>
      <w:proofErr w:type="spellStart"/>
      <w:r w:rsidRPr="001F7050">
        <w:rPr>
          <w:rFonts w:ascii="Times New Roman" w:eastAsia="Times New Roman" w:hAnsi="Times New Roman"/>
          <w:sz w:val="28"/>
          <w:szCs w:val="20"/>
          <w:lang w:val="ru-RU" w:eastAsia="ru-RU"/>
        </w:rPr>
        <w:t>ru</w:t>
      </w:r>
      <w:proofErr w:type="spellEnd"/>
      <w:r w:rsidRPr="001F7050">
        <w:rPr>
          <w:rFonts w:ascii="Times New Roman" w:eastAsia="Times New Roman" w:hAnsi="Times New Roman"/>
          <w:sz w:val="28"/>
          <w:szCs w:val="20"/>
          <w:lang w:val="ru-RU" w:eastAsia="ru-RU"/>
        </w:rPr>
        <w:t>/~/2/0/</w:t>
      </w:r>
      <w:proofErr w:type="spellStart"/>
      <w:r w:rsidRPr="001F7050">
        <w:rPr>
          <w:rFonts w:ascii="Times New Roman" w:eastAsia="Times New Roman" w:hAnsi="Times New Roman"/>
          <w:sz w:val="28"/>
          <w:szCs w:val="20"/>
          <w:lang w:val="ru-RU" w:eastAsia="ru-RU"/>
        </w:rPr>
        <w:t>all</w:t>
      </w:r>
      <w:proofErr w:type="spellEnd"/>
      <w:r w:rsidRPr="001F7050">
        <w:rPr>
          <w:rFonts w:ascii="Times New Roman" w:eastAsia="Times New Roman" w:hAnsi="Times New Roman"/>
          <w:sz w:val="28"/>
          <w:szCs w:val="20"/>
          <w:lang w:val="ru-RU" w:eastAsia="ru-RU"/>
        </w:rPr>
        <w:t>/2011/06/01/240292</w:t>
      </w:r>
    </w:p>
    <w:p w:rsidR="001F7050" w:rsidRPr="001F7050" w:rsidRDefault="001F7050" w:rsidP="001461FE">
      <w:pPr>
        <w:numPr>
          <w:ilvl w:val="0"/>
          <w:numId w:val="41"/>
        </w:numPr>
        <w:tabs>
          <w:tab w:val="clear" w:pos="720"/>
        </w:tabs>
        <w:spacing w:after="0" w:line="360" w:lineRule="auto"/>
        <w:ind w:left="426"/>
        <w:jc w:val="both"/>
        <w:rPr>
          <w:rFonts w:ascii="Times New Roman" w:eastAsia="Times New Roman" w:hAnsi="Times New Roman"/>
          <w:sz w:val="28"/>
          <w:szCs w:val="20"/>
          <w:lang w:eastAsia="ru-RU"/>
        </w:rPr>
      </w:pPr>
      <w:r w:rsidRPr="001F7050">
        <w:rPr>
          <w:rFonts w:ascii="Times New Roman" w:eastAsia="Times New Roman" w:hAnsi="Times New Roman"/>
          <w:bCs/>
          <w:sz w:val="28"/>
          <w:szCs w:val="20"/>
          <w:lang w:val="ru-RU" w:eastAsia="ru-RU"/>
        </w:rPr>
        <w:t xml:space="preserve">Реальна </w:t>
      </w:r>
      <w:proofErr w:type="spellStart"/>
      <w:r w:rsidRPr="001F7050">
        <w:rPr>
          <w:rFonts w:ascii="Times New Roman" w:eastAsia="Times New Roman" w:hAnsi="Times New Roman"/>
          <w:bCs/>
          <w:sz w:val="28"/>
          <w:szCs w:val="20"/>
          <w:lang w:val="ru-RU" w:eastAsia="ru-RU"/>
        </w:rPr>
        <w:t>процентна</w:t>
      </w:r>
      <w:proofErr w:type="spellEnd"/>
      <w:r w:rsidRPr="001F7050">
        <w:rPr>
          <w:rFonts w:ascii="Times New Roman" w:eastAsia="Times New Roman" w:hAnsi="Times New Roman"/>
          <w:bCs/>
          <w:sz w:val="28"/>
          <w:szCs w:val="20"/>
          <w:lang w:val="ru-RU" w:eastAsia="ru-RU"/>
        </w:rPr>
        <w:t xml:space="preserve"> ставка: </w:t>
      </w:r>
      <w:proofErr w:type="spellStart"/>
      <w:proofErr w:type="gramStart"/>
      <w:r w:rsidRPr="001F7050">
        <w:rPr>
          <w:rFonts w:ascii="Times New Roman" w:eastAsia="Times New Roman" w:hAnsi="Times New Roman"/>
          <w:bCs/>
          <w:sz w:val="28"/>
          <w:szCs w:val="20"/>
          <w:lang w:val="ru-RU" w:eastAsia="ru-RU"/>
        </w:rPr>
        <w:t>погляд</w:t>
      </w:r>
      <w:proofErr w:type="spellEnd"/>
      <w:proofErr w:type="gramEnd"/>
      <w:r w:rsidRPr="001F7050">
        <w:rPr>
          <w:rFonts w:ascii="Times New Roman" w:eastAsia="Times New Roman" w:hAnsi="Times New Roman"/>
          <w:bCs/>
          <w:sz w:val="28"/>
          <w:szCs w:val="20"/>
          <w:lang w:val="ru-RU" w:eastAsia="ru-RU"/>
        </w:rPr>
        <w:t xml:space="preserve"> </w:t>
      </w:r>
      <w:proofErr w:type="spellStart"/>
      <w:r w:rsidRPr="001F7050">
        <w:rPr>
          <w:rFonts w:ascii="Times New Roman" w:eastAsia="Times New Roman" w:hAnsi="Times New Roman"/>
          <w:bCs/>
          <w:sz w:val="28"/>
          <w:szCs w:val="20"/>
          <w:lang w:val="ru-RU" w:eastAsia="ru-RU"/>
        </w:rPr>
        <w:t>банкіра</w:t>
      </w:r>
      <w:proofErr w:type="spellEnd"/>
      <w:r>
        <w:rPr>
          <w:rFonts w:ascii="Times New Roman" w:eastAsia="Times New Roman" w:hAnsi="Times New Roman"/>
          <w:bCs/>
          <w:sz w:val="28"/>
          <w:szCs w:val="20"/>
          <w:lang w:val="ru-RU" w:eastAsia="ru-RU"/>
        </w:rPr>
        <w:t xml:space="preserve"> </w:t>
      </w:r>
      <w:r>
        <w:rPr>
          <w:rFonts w:ascii="Times New Roman" w:eastAsia="Times New Roman" w:hAnsi="Times New Roman"/>
          <w:sz w:val="28"/>
          <w:szCs w:val="20"/>
          <w:lang w:eastAsia="ru-RU"/>
        </w:rPr>
        <w:t>http://www.epravda</w:t>
      </w:r>
      <w:r w:rsidRPr="001F7050">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r w:rsidRPr="001F7050">
        <w:rPr>
          <w:rFonts w:ascii="Times New Roman" w:eastAsia="Times New Roman" w:hAnsi="Times New Roman"/>
          <w:sz w:val="28"/>
          <w:szCs w:val="20"/>
          <w:lang w:eastAsia="ru-RU"/>
        </w:rPr>
        <w:t>com.ua/publications/2007/07/20/147216/</w:t>
      </w:r>
    </w:p>
    <w:p w:rsidR="001F7050" w:rsidRPr="001F7050" w:rsidRDefault="001F7050" w:rsidP="001461FE">
      <w:pPr>
        <w:numPr>
          <w:ilvl w:val="0"/>
          <w:numId w:val="41"/>
        </w:numPr>
        <w:tabs>
          <w:tab w:val="clear" w:pos="720"/>
        </w:tabs>
        <w:spacing w:after="0" w:line="360" w:lineRule="auto"/>
        <w:ind w:left="426"/>
        <w:jc w:val="both"/>
        <w:rPr>
          <w:rFonts w:ascii="Times New Roman" w:eastAsia="Times New Roman" w:hAnsi="Times New Roman"/>
          <w:sz w:val="28"/>
          <w:szCs w:val="20"/>
          <w:lang w:eastAsia="ru-RU"/>
        </w:rPr>
      </w:pPr>
      <w:r w:rsidRPr="001F7050">
        <w:rPr>
          <w:rFonts w:ascii="Times New Roman" w:eastAsia="Times New Roman" w:hAnsi="Times New Roman"/>
          <w:sz w:val="28"/>
          <w:szCs w:val="20"/>
          <w:lang w:eastAsia="ru-RU"/>
        </w:rPr>
        <w:t>Розкриті ставки. http://alls.in.ua/8556-rozkriti-stavki.html</w:t>
      </w:r>
    </w:p>
    <w:p w:rsidR="001A108D" w:rsidRDefault="001A108D" w:rsidP="001461FE">
      <w:pPr>
        <w:numPr>
          <w:ilvl w:val="0"/>
          <w:numId w:val="41"/>
        </w:numPr>
        <w:tabs>
          <w:tab w:val="clear" w:pos="720"/>
        </w:tabs>
        <w:spacing w:after="0" w:line="360" w:lineRule="auto"/>
        <w:ind w:left="426"/>
        <w:jc w:val="both"/>
        <w:rPr>
          <w:rFonts w:ascii="Times New Roman" w:eastAsia="Times New Roman" w:hAnsi="Times New Roman"/>
          <w:sz w:val="28"/>
          <w:szCs w:val="20"/>
          <w:lang w:eastAsia="ru-RU"/>
        </w:rPr>
      </w:pPr>
      <w:proofErr w:type="spellStart"/>
      <w:r w:rsidRPr="001A108D">
        <w:rPr>
          <w:rFonts w:ascii="Times New Roman" w:eastAsia="Times New Roman" w:hAnsi="Times New Roman"/>
          <w:i/>
          <w:sz w:val="28"/>
          <w:szCs w:val="20"/>
          <w:lang w:eastAsia="ru-RU"/>
        </w:rPr>
        <w:t>Сільченко</w:t>
      </w:r>
      <w:proofErr w:type="spellEnd"/>
      <w:r w:rsidRPr="001A108D">
        <w:rPr>
          <w:rFonts w:ascii="Times New Roman" w:eastAsia="Times New Roman" w:hAnsi="Times New Roman"/>
          <w:i/>
          <w:sz w:val="28"/>
          <w:szCs w:val="20"/>
          <w:lang w:eastAsia="ru-RU"/>
        </w:rPr>
        <w:t> М.В.</w:t>
      </w:r>
      <w:r w:rsidRPr="001A108D">
        <w:rPr>
          <w:rFonts w:ascii="Times New Roman" w:eastAsia="Times New Roman" w:hAnsi="Times New Roman"/>
          <w:b/>
          <w:bCs/>
          <w:sz w:val="28"/>
          <w:szCs w:val="20"/>
          <w:lang w:eastAsia="ru-RU"/>
        </w:rPr>
        <w:t xml:space="preserve"> </w:t>
      </w:r>
      <w:r w:rsidRPr="001A108D">
        <w:rPr>
          <w:rFonts w:ascii="Times New Roman" w:eastAsia="Times New Roman" w:hAnsi="Times New Roman"/>
          <w:bCs/>
          <w:sz w:val="28"/>
          <w:szCs w:val="20"/>
          <w:lang w:eastAsia="ru-RU"/>
        </w:rPr>
        <w:t>Оцінка вартості кредитних операцій за допомогою програмних засобів MS </w:t>
      </w:r>
      <w:r w:rsidRPr="001A108D">
        <w:rPr>
          <w:rFonts w:ascii="Times New Roman" w:eastAsia="Times New Roman" w:hAnsi="Times New Roman"/>
          <w:bCs/>
          <w:sz w:val="28"/>
          <w:szCs w:val="20"/>
          <w:lang w:val="en-US" w:eastAsia="ru-RU"/>
        </w:rPr>
        <w:t>Excel</w:t>
      </w:r>
      <w:r w:rsidRPr="001A108D">
        <w:rPr>
          <w:rFonts w:ascii="Times New Roman" w:eastAsia="Times New Roman" w:hAnsi="Times New Roman"/>
          <w:sz w:val="28"/>
          <w:szCs w:val="20"/>
          <w:lang w:eastAsia="ru-RU"/>
        </w:rPr>
        <w:t xml:space="preserve"> // Ринок цінних паперів України</w:t>
      </w:r>
      <w:r w:rsidRPr="001A108D">
        <w:rPr>
          <w:rFonts w:ascii="Times New Roman" w:eastAsia="Times New Roman" w:hAnsi="Times New Roman"/>
          <w:bCs/>
          <w:sz w:val="28"/>
          <w:szCs w:val="20"/>
          <w:lang w:eastAsia="ru-RU"/>
        </w:rPr>
        <w:t>. — 2007. — №1—2 — С.43—51.</w:t>
      </w:r>
    </w:p>
    <w:p w:rsidR="001A108D" w:rsidRPr="001A108D" w:rsidRDefault="001A108D" w:rsidP="002751A6">
      <w:pPr>
        <w:numPr>
          <w:ilvl w:val="0"/>
          <w:numId w:val="36"/>
        </w:numPr>
        <w:spacing w:after="0" w:line="360" w:lineRule="auto"/>
        <w:jc w:val="both"/>
        <w:rPr>
          <w:rFonts w:ascii="Times New Roman" w:eastAsia="Times New Roman" w:hAnsi="Times New Roman"/>
          <w:sz w:val="28"/>
          <w:szCs w:val="20"/>
          <w:lang w:eastAsia="ru-RU"/>
        </w:rPr>
      </w:pPr>
      <w:r w:rsidRPr="002751A6">
        <w:rPr>
          <w:rFonts w:ascii="Times New Roman" w:eastAsia="Times New Roman" w:hAnsi="Times New Roman"/>
          <w:i/>
          <w:sz w:val="28"/>
          <w:szCs w:val="20"/>
          <w:lang w:eastAsia="ru-RU"/>
        </w:rPr>
        <w:t>Офіційн</w:t>
      </w:r>
      <w:r w:rsidR="001461FE">
        <w:rPr>
          <w:rFonts w:ascii="Times New Roman" w:eastAsia="Times New Roman" w:hAnsi="Times New Roman"/>
          <w:i/>
          <w:sz w:val="28"/>
          <w:szCs w:val="20"/>
          <w:lang w:eastAsia="ru-RU"/>
        </w:rPr>
        <w:t>і</w:t>
      </w:r>
      <w:r w:rsidRPr="002751A6">
        <w:rPr>
          <w:rFonts w:ascii="Times New Roman" w:eastAsia="Times New Roman" w:hAnsi="Times New Roman"/>
          <w:i/>
          <w:sz w:val="28"/>
          <w:szCs w:val="20"/>
          <w:lang w:eastAsia="ru-RU"/>
        </w:rPr>
        <w:t xml:space="preserve"> сайти банків:</w:t>
      </w:r>
    </w:p>
    <w:p w:rsidR="001A108D" w:rsidRPr="002751A6" w:rsidRDefault="002751A6" w:rsidP="002751A6">
      <w:pPr>
        <w:numPr>
          <w:ilvl w:val="1"/>
          <w:numId w:val="40"/>
        </w:numPr>
        <w:spacing w:after="0" w:line="360" w:lineRule="auto"/>
        <w:jc w:val="both"/>
        <w:rPr>
          <w:rFonts w:ascii="Times New Roman" w:eastAsia="Times New Roman" w:hAnsi="Times New Roman"/>
          <w:i/>
          <w:sz w:val="28"/>
          <w:szCs w:val="20"/>
          <w:lang w:eastAsia="ru-RU"/>
        </w:rPr>
      </w:pPr>
      <w:proofErr w:type="spellStart"/>
      <w:r w:rsidRPr="002751A6">
        <w:rPr>
          <w:rFonts w:ascii="Times New Roman" w:eastAsia="Times New Roman" w:hAnsi="Times New Roman"/>
          <w:i/>
          <w:sz w:val="28"/>
          <w:szCs w:val="20"/>
          <w:lang w:eastAsia="ru-RU"/>
        </w:rPr>
        <w:t>vtb.com.ua</w:t>
      </w:r>
      <w:proofErr w:type="spellEnd"/>
    </w:p>
    <w:p w:rsidR="002751A6" w:rsidRPr="002751A6" w:rsidRDefault="002751A6" w:rsidP="001461FE">
      <w:pPr>
        <w:numPr>
          <w:ilvl w:val="1"/>
          <w:numId w:val="40"/>
        </w:numPr>
        <w:tabs>
          <w:tab w:val="clear" w:pos="1440"/>
        </w:tabs>
        <w:spacing w:after="0" w:line="360" w:lineRule="auto"/>
        <w:jc w:val="both"/>
        <w:rPr>
          <w:rFonts w:ascii="Times New Roman" w:eastAsia="Times New Roman" w:hAnsi="Times New Roman"/>
          <w:iCs/>
          <w:sz w:val="28"/>
          <w:szCs w:val="20"/>
          <w:lang w:eastAsia="ru-RU"/>
        </w:rPr>
      </w:pPr>
      <w:proofErr w:type="spellStart"/>
      <w:r w:rsidRPr="002751A6">
        <w:rPr>
          <w:rFonts w:ascii="Times New Roman" w:eastAsia="Times New Roman" w:hAnsi="Times New Roman"/>
          <w:iCs/>
          <w:sz w:val="28"/>
          <w:szCs w:val="20"/>
          <w:lang w:eastAsia="ru-RU"/>
        </w:rPr>
        <w:lastRenderedPageBreak/>
        <w:t>deltabank.com.ua</w:t>
      </w:r>
      <w:proofErr w:type="spellEnd"/>
    </w:p>
    <w:p w:rsidR="002751A6" w:rsidRPr="002751A6" w:rsidRDefault="002751A6" w:rsidP="002751A6">
      <w:pPr>
        <w:numPr>
          <w:ilvl w:val="1"/>
          <w:numId w:val="40"/>
        </w:numPr>
        <w:spacing w:after="0" w:line="360" w:lineRule="auto"/>
        <w:jc w:val="both"/>
        <w:rPr>
          <w:rFonts w:ascii="Times New Roman" w:eastAsia="Times New Roman" w:hAnsi="Times New Roman"/>
          <w:i/>
          <w:sz w:val="28"/>
          <w:szCs w:val="20"/>
          <w:lang w:eastAsia="ru-RU"/>
        </w:rPr>
      </w:pPr>
      <w:r w:rsidRPr="002751A6">
        <w:rPr>
          <w:rFonts w:ascii="Times New Roman" w:eastAsia="Times New Roman" w:hAnsi="Times New Roman"/>
          <w:iCs/>
          <w:sz w:val="28"/>
          <w:szCs w:val="20"/>
          <w:lang w:eastAsia="ru-RU"/>
        </w:rPr>
        <w:t>credit-agricole.com.ua</w:t>
      </w:r>
    </w:p>
    <w:p w:rsidR="002751A6" w:rsidRPr="002751A6" w:rsidRDefault="002751A6" w:rsidP="002751A6">
      <w:pPr>
        <w:numPr>
          <w:ilvl w:val="1"/>
          <w:numId w:val="40"/>
        </w:numPr>
        <w:spacing w:after="0" w:line="360" w:lineRule="auto"/>
        <w:jc w:val="both"/>
        <w:rPr>
          <w:rFonts w:ascii="Times New Roman" w:eastAsia="Times New Roman" w:hAnsi="Times New Roman"/>
          <w:i/>
          <w:sz w:val="28"/>
          <w:szCs w:val="20"/>
          <w:lang w:eastAsia="ru-RU"/>
        </w:rPr>
      </w:pPr>
      <w:hyperlink r:id="rId11" w:history="1">
        <w:r w:rsidRPr="002751A6">
          <w:rPr>
            <w:rFonts w:ascii="Times New Roman" w:eastAsia="Times New Roman" w:hAnsi="Times New Roman"/>
            <w:i/>
            <w:sz w:val="28"/>
            <w:szCs w:val="20"/>
            <w:lang w:eastAsia="ru-RU"/>
          </w:rPr>
          <w:t>www.avtokrazbank.ua</w:t>
        </w:r>
      </w:hyperlink>
    </w:p>
    <w:p w:rsidR="002751A6" w:rsidRPr="002751A6" w:rsidRDefault="002751A6" w:rsidP="002751A6">
      <w:pPr>
        <w:numPr>
          <w:ilvl w:val="1"/>
          <w:numId w:val="40"/>
        </w:numPr>
        <w:spacing w:after="0" w:line="360" w:lineRule="auto"/>
        <w:jc w:val="both"/>
        <w:rPr>
          <w:rFonts w:ascii="Times New Roman" w:eastAsia="Times New Roman" w:hAnsi="Times New Roman"/>
          <w:i/>
          <w:sz w:val="28"/>
          <w:szCs w:val="20"/>
          <w:lang w:eastAsia="ru-RU"/>
        </w:rPr>
      </w:pPr>
      <w:proofErr w:type="spellStart"/>
      <w:r w:rsidRPr="002751A6">
        <w:rPr>
          <w:rFonts w:ascii="Times New Roman" w:eastAsia="Times New Roman" w:hAnsi="Times New Roman"/>
          <w:iCs/>
          <w:sz w:val="28"/>
          <w:szCs w:val="20"/>
          <w:lang w:eastAsia="ru-RU"/>
        </w:rPr>
        <w:t>www.egb.kiev.ua</w:t>
      </w:r>
      <w:proofErr w:type="spellEnd"/>
    </w:p>
    <w:sectPr w:rsidR="002751A6" w:rsidRPr="002751A6" w:rsidSect="002737A9">
      <w:footerReference w:type="even" r:id="rId12"/>
      <w:footerReference w:type="default" r:id="rId13"/>
      <w:pgSz w:w="11906" w:h="16838"/>
      <w:pgMar w:top="719" w:right="567"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7E" w:rsidRDefault="00AD5F7E">
      <w:r>
        <w:separator/>
      </w:r>
    </w:p>
  </w:endnote>
  <w:endnote w:type="continuationSeparator" w:id="0">
    <w:p w:rsidR="00AD5F7E" w:rsidRDefault="00AD5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78" w:rsidRDefault="00076A78" w:rsidP="00C85A51">
    <w:pPr>
      <w:pStyle w:val="af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76A78" w:rsidRDefault="00076A78" w:rsidP="00076A78">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78" w:rsidRDefault="00076A78" w:rsidP="00C85A51">
    <w:pPr>
      <w:pStyle w:val="af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461FE">
      <w:rPr>
        <w:rStyle w:val="af7"/>
        <w:noProof/>
      </w:rPr>
      <w:t>1</w:t>
    </w:r>
    <w:r>
      <w:rPr>
        <w:rStyle w:val="af7"/>
      </w:rPr>
      <w:fldChar w:fldCharType="end"/>
    </w:r>
  </w:p>
  <w:p w:rsidR="00076A78" w:rsidRDefault="00076A78" w:rsidP="00076A78">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7E" w:rsidRDefault="00AD5F7E">
      <w:r>
        <w:separator/>
      </w:r>
    </w:p>
  </w:footnote>
  <w:footnote w:type="continuationSeparator" w:id="0">
    <w:p w:rsidR="00AD5F7E" w:rsidRDefault="00AD5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4C8"/>
    <w:multiLevelType w:val="hybridMultilevel"/>
    <w:tmpl w:val="FE42C446"/>
    <w:lvl w:ilvl="0" w:tplc="3BAED1A4">
      <w:start w:val="1"/>
      <w:numFmt w:val="decimal"/>
      <w:lvlText w:val="Інд. завдання № %1."/>
      <w:lvlJc w:val="left"/>
      <w:pPr>
        <w:tabs>
          <w:tab w:val="num" w:pos="2520"/>
        </w:tabs>
        <w:ind w:left="360" w:hanging="360"/>
      </w:pPr>
      <w:rPr>
        <w:rFonts w:ascii="Times New Roman" w:hAnsi="Times New Roman" w:hint="default"/>
        <w:b/>
        <w:i/>
        <w:caps w:val="0"/>
        <w:sz w:val="28"/>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917D5B"/>
    <w:multiLevelType w:val="hybridMultilevel"/>
    <w:tmpl w:val="9D204FD2"/>
    <w:lvl w:ilvl="0" w:tplc="F8880EEE">
      <w:start w:val="1"/>
      <w:numFmt w:val="bullet"/>
      <w:lvlText w:val=""/>
      <w:lvlJc w:val="left"/>
      <w:pPr>
        <w:tabs>
          <w:tab w:val="num" w:pos="397"/>
        </w:tabs>
        <w:ind w:left="340" w:hanging="340"/>
      </w:pPr>
      <w:rPr>
        <w:rFonts w:ascii="Wingdings" w:hAnsi="Wingdings" w:hint="default"/>
        <w:b/>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96CBC"/>
    <w:multiLevelType w:val="multilevel"/>
    <w:tmpl w:val="6EFACB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AF1AA3"/>
    <w:multiLevelType w:val="hybridMultilevel"/>
    <w:tmpl w:val="1EC613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273B7"/>
    <w:multiLevelType w:val="multilevel"/>
    <w:tmpl w:val="6EFACB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5B1603"/>
    <w:multiLevelType w:val="hybridMultilevel"/>
    <w:tmpl w:val="E5E0742C"/>
    <w:lvl w:ilvl="0" w:tplc="9502ED7C">
      <w:start w:val="1"/>
      <w:numFmt w:val="bullet"/>
      <w:lvlText w:val=""/>
      <w:lvlJc w:val="left"/>
      <w:pPr>
        <w:tabs>
          <w:tab w:val="num" w:pos="284"/>
        </w:tabs>
        <w:ind w:left="284" w:hanging="284"/>
      </w:pPr>
      <w:rPr>
        <w:rFonts w:ascii="Symbol" w:hAnsi="Symbol" w:hint="default"/>
        <w:b/>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0370D"/>
    <w:multiLevelType w:val="hybridMultilevel"/>
    <w:tmpl w:val="6EFACB7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B9619B"/>
    <w:multiLevelType w:val="multilevel"/>
    <w:tmpl w:val="393C0110"/>
    <w:lvl w:ilvl="0">
      <w:start w:val="1"/>
      <w:numFmt w:val="decimal"/>
      <w:lvlText w:val="Тема %1."/>
      <w:lvlJc w:val="left"/>
      <w:pPr>
        <w:tabs>
          <w:tab w:val="num" w:pos="1418"/>
        </w:tabs>
        <w:ind w:left="1418" w:hanging="1418"/>
      </w:pPr>
      <w:rPr>
        <w:rFonts w:ascii="Bookman Old Style" w:hAnsi="Bookman Old Style" w:hint="default"/>
        <w:b/>
        <w:i/>
        <w:color w:val="auto"/>
        <w:spacing w:val="0"/>
        <w:w w:val="100"/>
        <w:position w:val="0"/>
        <w:sz w:val="28"/>
        <w:u w:val="none"/>
      </w:rPr>
    </w:lvl>
    <w:lvl w:ilvl="1">
      <w:start w:val="1"/>
      <w:numFmt w:val="decimal"/>
      <w:lvlText w:val="%1.%2."/>
      <w:lvlJc w:val="left"/>
      <w:pPr>
        <w:tabs>
          <w:tab w:val="num" w:pos="1800"/>
        </w:tabs>
        <w:ind w:left="1440" w:hanging="360"/>
      </w:pPr>
      <w:rPr>
        <w:rFonts w:ascii="Times New Roman" w:hAnsi="Times New Roman" w:hint="default"/>
        <w:b w:val="0"/>
        <w:i w:val="0"/>
        <w:sz w:val="28"/>
      </w:rPr>
    </w:lvl>
    <w:lvl w:ilvl="2">
      <w:start w:val="1"/>
      <w:numFmt w:val="bullet"/>
      <w:lvlText w:val=""/>
      <w:lvlJc w:val="left"/>
      <w:pPr>
        <w:tabs>
          <w:tab w:val="num" w:pos="2340"/>
        </w:tabs>
        <w:ind w:left="2160" w:hanging="180"/>
      </w:pPr>
      <w:rPr>
        <w:rFonts w:ascii="Symbol" w:hAnsi="Symbo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B0E66CB"/>
    <w:multiLevelType w:val="hybridMultilevel"/>
    <w:tmpl w:val="A4C6E4C4"/>
    <w:lvl w:ilvl="0" w:tplc="B7EED52E">
      <w:start w:val="1"/>
      <w:numFmt w:val="decimal"/>
      <w:pStyle w:val="1"/>
      <w:lvlText w:val="ТЕМА %1."/>
      <w:lvlJc w:val="left"/>
      <w:pPr>
        <w:tabs>
          <w:tab w:val="num" w:pos="1440"/>
        </w:tabs>
        <w:ind w:left="360" w:hanging="360"/>
      </w:pPr>
      <w:rPr>
        <w:rFonts w:ascii="Bookman Old Style" w:hAnsi="Bookman Old Style" w:hint="default"/>
        <w:b/>
        <w:i w:val="0"/>
        <w:caps/>
      </w:rPr>
    </w:lvl>
    <w:lvl w:ilvl="1" w:tplc="0419000D">
      <w:start w:val="1"/>
      <w:numFmt w:val="bullet"/>
      <w:lvlText w:val=""/>
      <w:lvlJc w:val="left"/>
      <w:pPr>
        <w:tabs>
          <w:tab w:val="num" w:pos="1440"/>
        </w:tabs>
        <w:ind w:left="1440" w:hanging="360"/>
      </w:pPr>
      <w:rPr>
        <w:rFonts w:ascii="Wingdings" w:hAnsi="Wingdings" w:hint="default"/>
      </w:rPr>
    </w:lvl>
    <w:lvl w:ilvl="2" w:tplc="4884478A">
      <w:start w:val="1"/>
      <w:numFmt w:val="decimal"/>
      <w:lvlRestart w:val="0"/>
      <w:lvlText w:val="%3)"/>
      <w:lvlJc w:val="left"/>
      <w:pPr>
        <w:tabs>
          <w:tab w:val="num" w:pos="2416"/>
        </w:tabs>
        <w:ind w:left="2416" w:hanging="436"/>
      </w:pPr>
      <w:rPr>
        <w:rFonts w:hint="default"/>
      </w:rPr>
    </w:lvl>
    <w:lvl w:ilvl="3" w:tplc="202C8444">
      <w:start w:val="1"/>
      <w:numFmt w:val="decimal"/>
      <w:lvlText w:val="кадр №17.%4"/>
      <w:lvlJc w:val="left"/>
      <w:pPr>
        <w:tabs>
          <w:tab w:val="num" w:pos="3960"/>
        </w:tabs>
        <w:ind w:left="3720" w:hanging="1200"/>
      </w:pPr>
      <w:rPr>
        <w:rFonts w:hint="default"/>
        <w:b w:val="0"/>
        <w:i/>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56452C"/>
    <w:multiLevelType w:val="multilevel"/>
    <w:tmpl w:val="CE40FE3C"/>
    <w:lvl w:ilvl="0">
      <w:start w:val="1"/>
      <w:numFmt w:val="decimal"/>
      <w:lvlText w:val="Тема %1."/>
      <w:lvlJc w:val="left"/>
      <w:pPr>
        <w:tabs>
          <w:tab w:val="num" w:pos="1418"/>
        </w:tabs>
        <w:ind w:left="1418" w:hanging="1418"/>
      </w:pPr>
      <w:rPr>
        <w:rFonts w:ascii="Bookman Old Style" w:hAnsi="Bookman Old Style" w:hint="default"/>
        <w:b/>
        <w:i/>
        <w:color w:val="auto"/>
        <w:spacing w:val="0"/>
        <w:w w:val="100"/>
        <w:position w:val="0"/>
        <w:sz w:val="28"/>
        <w:u w:val="none"/>
      </w:rPr>
    </w:lvl>
    <w:lvl w:ilvl="1">
      <w:start w:val="1"/>
      <w:numFmt w:val="decimal"/>
      <w:lvlText w:val="%2."/>
      <w:lvlJc w:val="left"/>
      <w:pPr>
        <w:tabs>
          <w:tab w:val="num" w:pos="567"/>
        </w:tabs>
        <w:ind w:left="567" w:hanging="567"/>
      </w:pPr>
      <w:rPr>
        <w:rFonts w:ascii="Bookman Old Style" w:hAnsi="Bookman Old Style" w:hint="default"/>
        <w:b/>
        <w:i w:val="0"/>
        <w:sz w:val="28"/>
      </w:rPr>
    </w:lvl>
    <w:lvl w:ilvl="2">
      <w:start w:val="1"/>
      <w:numFmt w:val="bullet"/>
      <w:lvlText w:val=""/>
      <w:lvlJc w:val="left"/>
      <w:pPr>
        <w:tabs>
          <w:tab w:val="num" w:pos="2340"/>
        </w:tabs>
        <w:ind w:left="2160" w:hanging="180"/>
      </w:pPr>
      <w:rPr>
        <w:rFonts w:ascii="Symbol" w:hAnsi="Symbo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2C332DA"/>
    <w:multiLevelType w:val="hybridMultilevel"/>
    <w:tmpl w:val="CB483638"/>
    <w:lvl w:ilvl="0" w:tplc="408CAE54">
      <w:start w:val="1"/>
      <w:numFmt w:val="decimal"/>
      <w:lvlText w:val="ТЕМА %1."/>
      <w:lvlJc w:val="left"/>
      <w:pPr>
        <w:tabs>
          <w:tab w:val="num" w:pos="1440"/>
        </w:tabs>
        <w:ind w:left="360" w:hanging="360"/>
      </w:pPr>
      <w:rPr>
        <w:rFonts w:hint="default"/>
        <w:b/>
        <w:i w:val="0"/>
        <w:sz w:val="28"/>
      </w:rPr>
    </w:lvl>
    <w:lvl w:ilvl="1" w:tplc="5C22FB7C">
      <w:start w:val="1"/>
      <w:numFmt w:val="decimal"/>
      <w:lvlText w:val="%2."/>
      <w:lvlJc w:val="left"/>
      <w:pPr>
        <w:tabs>
          <w:tab w:val="num" w:pos="1440"/>
        </w:tabs>
        <w:ind w:left="1440" w:hanging="360"/>
      </w:pPr>
      <w:rPr>
        <w:rFonts w:hint="default"/>
        <w:sz w:val="28"/>
      </w:rPr>
    </w:lvl>
    <w:lvl w:ilvl="2" w:tplc="24B21692">
      <w:start w:val="1"/>
      <w:numFmt w:val="lowerLetter"/>
      <w:lvlText w:val="%3)"/>
      <w:lvlJc w:val="left"/>
      <w:pPr>
        <w:tabs>
          <w:tab w:val="num" w:pos="2340"/>
        </w:tabs>
        <w:ind w:left="2340" w:hanging="360"/>
      </w:pPr>
      <w:rPr>
        <w:rFonts w:ascii="Times New Roman" w:hAnsi="Times New Roman" w:hint="default"/>
        <w:b w:val="0"/>
        <w:i w:val="0"/>
        <w:caps w:val="0"/>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1A7D87"/>
    <w:multiLevelType w:val="hybridMultilevel"/>
    <w:tmpl w:val="FC3E742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9A4226"/>
    <w:multiLevelType w:val="hybridMultilevel"/>
    <w:tmpl w:val="E146D210"/>
    <w:lvl w:ilvl="0" w:tplc="D692306E">
      <w:start w:val="1"/>
      <w:numFmt w:val="bullet"/>
      <w:lvlText w:val=""/>
      <w:lvlJc w:val="left"/>
      <w:pPr>
        <w:tabs>
          <w:tab w:val="num" w:pos="284"/>
        </w:tabs>
        <w:ind w:left="284" w:hanging="284"/>
      </w:pPr>
      <w:rPr>
        <w:rFonts w:ascii="Symbol" w:hAnsi="Symbol" w:hint="default"/>
        <w:b/>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A7EA5"/>
    <w:multiLevelType w:val="hybridMultilevel"/>
    <w:tmpl w:val="90B4B37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805479"/>
    <w:multiLevelType w:val="multilevel"/>
    <w:tmpl w:val="AAA05E64"/>
    <w:lvl w:ilvl="0">
      <w:start w:val="1"/>
      <w:numFmt w:val="decimal"/>
      <w:lvlText w:val="%1."/>
      <w:lvlJc w:val="left"/>
      <w:pPr>
        <w:tabs>
          <w:tab w:val="num" w:pos="360"/>
        </w:tabs>
        <w:ind w:left="360" w:hanging="360"/>
      </w:pPr>
      <w:rPr>
        <w:rFonts w:ascii="Times New Roman" w:hAnsi="Times New Roman" w:hint="default"/>
        <w:b w:val="0"/>
        <w:i w:val="0"/>
        <w:sz w:val="28"/>
        <w:u w:val="none"/>
      </w:rPr>
    </w:lvl>
    <w:lvl w:ilvl="1">
      <w:start w:val="12"/>
      <w:numFmt w:val="decimal"/>
      <w:lvlText w:val="%1.%2."/>
      <w:lvlJc w:val="left"/>
      <w:pPr>
        <w:tabs>
          <w:tab w:val="num" w:pos="1800"/>
        </w:tabs>
        <w:ind w:left="1440" w:hanging="360"/>
      </w:pPr>
      <w:rPr>
        <w:rFonts w:ascii="Times New Roman" w:hAnsi="Times New Roman" w:hint="default"/>
        <w:b w:val="0"/>
        <w:i w:val="0"/>
        <w:sz w:val="28"/>
      </w:rPr>
    </w:lvl>
    <w:lvl w:ilvl="2">
      <w:start w:val="1"/>
      <w:numFmt w:val="bullet"/>
      <w:lvlText w:val=""/>
      <w:lvlJc w:val="left"/>
      <w:pPr>
        <w:tabs>
          <w:tab w:val="num" w:pos="2340"/>
        </w:tabs>
        <w:ind w:left="2160" w:hanging="180"/>
      </w:pPr>
      <w:rPr>
        <w:rFonts w:ascii="Symbol" w:hAnsi="Symbo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57A359F"/>
    <w:multiLevelType w:val="hybridMultilevel"/>
    <w:tmpl w:val="ABFC4D6A"/>
    <w:lvl w:ilvl="0" w:tplc="5F5CA6D6">
      <w:start w:val="1"/>
      <w:numFmt w:val="bullet"/>
      <w:lvlText w:val=""/>
      <w:lvlJc w:val="left"/>
      <w:pPr>
        <w:tabs>
          <w:tab w:val="num" w:pos="397"/>
        </w:tabs>
        <w:ind w:left="340" w:hanging="340"/>
      </w:pPr>
      <w:rPr>
        <w:rFonts w:ascii="Wingdings" w:hAnsi="Wingdings" w:hint="default"/>
        <w:b/>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DF4D3E"/>
    <w:multiLevelType w:val="hybridMultilevel"/>
    <w:tmpl w:val="7124D3CA"/>
    <w:lvl w:ilvl="0" w:tplc="D1FEA444">
      <w:start w:val="6"/>
      <w:numFmt w:val="decimal"/>
      <w:lvlText w:val="кадр Win-%1."/>
      <w:lvlJc w:val="left"/>
      <w:pPr>
        <w:tabs>
          <w:tab w:val="num" w:pos="1780"/>
        </w:tabs>
        <w:ind w:left="700" w:hanging="360"/>
      </w:pPr>
      <w:rPr>
        <w:rFonts w:ascii="Times New Roman" w:hAnsi="Times New Roman" w:hint="default"/>
        <w:b w:val="0"/>
        <w:i/>
        <w:sz w:val="28"/>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56FB2"/>
    <w:multiLevelType w:val="hybridMultilevel"/>
    <w:tmpl w:val="96F81B5A"/>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7"/>
  </w:num>
  <w:num w:numId="5">
    <w:abstractNumId w:val="7"/>
  </w:num>
  <w:num w:numId="6">
    <w:abstractNumId w:val="7"/>
  </w:num>
  <w:num w:numId="7">
    <w:abstractNumId w:val="7"/>
  </w:num>
  <w:num w:numId="8">
    <w:abstractNumId w:val="8"/>
  </w:num>
  <w:num w:numId="9">
    <w:abstractNumId w:val="16"/>
  </w:num>
  <w:num w:numId="10">
    <w:abstractNumId w:val="1"/>
  </w:num>
  <w:num w:numId="11">
    <w:abstractNumId w:val="12"/>
  </w:num>
  <w:num w:numId="12">
    <w:abstractNumId w:val="15"/>
  </w:num>
  <w:num w:numId="13">
    <w:abstractNumId w:val="5"/>
  </w:num>
  <w:num w:numId="14">
    <w:abstractNumId w:val="7"/>
  </w:num>
  <w:num w:numId="15">
    <w:abstractNumId w:val="7"/>
  </w:num>
  <w:num w:numId="16">
    <w:abstractNumId w:val="15"/>
  </w:num>
  <w:num w:numId="17">
    <w:abstractNumId w:val="5"/>
  </w:num>
  <w:num w:numId="18">
    <w:abstractNumId w:val="8"/>
  </w:num>
  <w:num w:numId="19">
    <w:abstractNumId w:val="7"/>
  </w:num>
  <w:num w:numId="20">
    <w:abstractNumId w:val="7"/>
  </w:num>
  <w:num w:numId="21">
    <w:abstractNumId w:val="0"/>
  </w:num>
  <w:num w:numId="22">
    <w:abstractNumId w:val="0"/>
  </w:num>
  <w:num w:numId="23">
    <w:abstractNumId w:val="7"/>
  </w:num>
  <w:num w:numId="24">
    <w:abstractNumId w:val="5"/>
  </w:num>
  <w:num w:numId="25">
    <w:abstractNumId w:val="7"/>
  </w:num>
  <w:num w:numId="26">
    <w:abstractNumId w:val="7"/>
  </w:num>
  <w:num w:numId="27">
    <w:abstractNumId w:val="14"/>
  </w:num>
  <w:num w:numId="28">
    <w:abstractNumId w:val="7"/>
  </w:num>
  <w:num w:numId="29">
    <w:abstractNumId w:val="7"/>
  </w:num>
  <w:num w:numId="30">
    <w:abstractNumId w:val="9"/>
  </w:num>
  <w:num w:numId="31">
    <w:abstractNumId w:val="9"/>
  </w:num>
  <w:num w:numId="32">
    <w:abstractNumId w:val="9"/>
  </w:num>
  <w:num w:numId="33">
    <w:abstractNumId w:val="9"/>
  </w:num>
  <w:num w:numId="34">
    <w:abstractNumId w:val="9"/>
  </w:num>
  <w:num w:numId="35">
    <w:abstractNumId w:val="3"/>
  </w:num>
  <w:num w:numId="36">
    <w:abstractNumId w:val="6"/>
  </w:num>
  <w:num w:numId="37">
    <w:abstractNumId w:val="2"/>
  </w:num>
  <w:num w:numId="38">
    <w:abstractNumId w:val="13"/>
  </w:num>
  <w:num w:numId="39">
    <w:abstractNumId w:val="4"/>
  </w:num>
  <w:num w:numId="40">
    <w:abstractNumId w:val="1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DCB"/>
    <w:rsid w:val="0001072D"/>
    <w:rsid w:val="00015C63"/>
    <w:rsid w:val="00017368"/>
    <w:rsid w:val="00021747"/>
    <w:rsid w:val="000341CD"/>
    <w:rsid w:val="00042E10"/>
    <w:rsid w:val="00050C4D"/>
    <w:rsid w:val="00052544"/>
    <w:rsid w:val="00060186"/>
    <w:rsid w:val="00062065"/>
    <w:rsid w:val="0006677B"/>
    <w:rsid w:val="00074335"/>
    <w:rsid w:val="00075D46"/>
    <w:rsid w:val="00076A78"/>
    <w:rsid w:val="000800E1"/>
    <w:rsid w:val="00085CAF"/>
    <w:rsid w:val="000935C3"/>
    <w:rsid w:val="000A517A"/>
    <w:rsid w:val="000A5EF4"/>
    <w:rsid w:val="000C2649"/>
    <w:rsid w:val="000C38B2"/>
    <w:rsid w:val="000E7DDD"/>
    <w:rsid w:val="000F25DE"/>
    <w:rsid w:val="001064A0"/>
    <w:rsid w:val="00111629"/>
    <w:rsid w:val="00111731"/>
    <w:rsid w:val="001277AA"/>
    <w:rsid w:val="00133413"/>
    <w:rsid w:val="00134EAB"/>
    <w:rsid w:val="00142E05"/>
    <w:rsid w:val="00142ED6"/>
    <w:rsid w:val="001461FE"/>
    <w:rsid w:val="00150C2D"/>
    <w:rsid w:val="00153200"/>
    <w:rsid w:val="00160DCB"/>
    <w:rsid w:val="00173430"/>
    <w:rsid w:val="001757AB"/>
    <w:rsid w:val="00180830"/>
    <w:rsid w:val="00182B2D"/>
    <w:rsid w:val="00184463"/>
    <w:rsid w:val="00186ADB"/>
    <w:rsid w:val="00191D64"/>
    <w:rsid w:val="00195280"/>
    <w:rsid w:val="001A108D"/>
    <w:rsid w:val="001B6DEE"/>
    <w:rsid w:val="001B74C6"/>
    <w:rsid w:val="001C29EE"/>
    <w:rsid w:val="001C4FC1"/>
    <w:rsid w:val="001D5A94"/>
    <w:rsid w:val="001D644E"/>
    <w:rsid w:val="001E2BD4"/>
    <w:rsid w:val="001E2ED5"/>
    <w:rsid w:val="001E4B8E"/>
    <w:rsid w:val="001F15F5"/>
    <w:rsid w:val="001F465A"/>
    <w:rsid w:val="001F7050"/>
    <w:rsid w:val="00206AEB"/>
    <w:rsid w:val="00231612"/>
    <w:rsid w:val="0023216F"/>
    <w:rsid w:val="0023234A"/>
    <w:rsid w:val="002331B1"/>
    <w:rsid w:val="00237425"/>
    <w:rsid w:val="00244760"/>
    <w:rsid w:val="0024597E"/>
    <w:rsid w:val="00245DC4"/>
    <w:rsid w:val="00260C63"/>
    <w:rsid w:val="002665DC"/>
    <w:rsid w:val="002674FD"/>
    <w:rsid w:val="00270922"/>
    <w:rsid w:val="00272F59"/>
    <w:rsid w:val="002737A9"/>
    <w:rsid w:val="002751A6"/>
    <w:rsid w:val="00276C3A"/>
    <w:rsid w:val="0028331E"/>
    <w:rsid w:val="00283707"/>
    <w:rsid w:val="00286530"/>
    <w:rsid w:val="00286F43"/>
    <w:rsid w:val="0029405B"/>
    <w:rsid w:val="002A35EB"/>
    <w:rsid w:val="002A409B"/>
    <w:rsid w:val="002B4985"/>
    <w:rsid w:val="002C1BE2"/>
    <w:rsid w:val="002C7D47"/>
    <w:rsid w:val="002E056B"/>
    <w:rsid w:val="002E528F"/>
    <w:rsid w:val="002E6726"/>
    <w:rsid w:val="002F011A"/>
    <w:rsid w:val="002F43AE"/>
    <w:rsid w:val="002F6895"/>
    <w:rsid w:val="00304A52"/>
    <w:rsid w:val="00305CEE"/>
    <w:rsid w:val="00313E79"/>
    <w:rsid w:val="00317026"/>
    <w:rsid w:val="003176BF"/>
    <w:rsid w:val="003214F6"/>
    <w:rsid w:val="00322539"/>
    <w:rsid w:val="00323776"/>
    <w:rsid w:val="00325DBF"/>
    <w:rsid w:val="00326C84"/>
    <w:rsid w:val="00331F75"/>
    <w:rsid w:val="00332A4B"/>
    <w:rsid w:val="00337855"/>
    <w:rsid w:val="003440D3"/>
    <w:rsid w:val="00346EB0"/>
    <w:rsid w:val="00350E5F"/>
    <w:rsid w:val="00356FEE"/>
    <w:rsid w:val="00361D96"/>
    <w:rsid w:val="00364A08"/>
    <w:rsid w:val="00365C73"/>
    <w:rsid w:val="003660F6"/>
    <w:rsid w:val="00377C6F"/>
    <w:rsid w:val="00377E29"/>
    <w:rsid w:val="003825F6"/>
    <w:rsid w:val="00391AC8"/>
    <w:rsid w:val="003976CC"/>
    <w:rsid w:val="003A1B44"/>
    <w:rsid w:val="003A344A"/>
    <w:rsid w:val="003A7AE7"/>
    <w:rsid w:val="003B24E2"/>
    <w:rsid w:val="003C109B"/>
    <w:rsid w:val="003D1283"/>
    <w:rsid w:val="003E6A9D"/>
    <w:rsid w:val="003E7010"/>
    <w:rsid w:val="003F64D6"/>
    <w:rsid w:val="00403DCA"/>
    <w:rsid w:val="004049D8"/>
    <w:rsid w:val="004064D9"/>
    <w:rsid w:val="004078CF"/>
    <w:rsid w:val="00422512"/>
    <w:rsid w:val="00422DB8"/>
    <w:rsid w:val="004257AF"/>
    <w:rsid w:val="00433835"/>
    <w:rsid w:val="00437367"/>
    <w:rsid w:val="004403C7"/>
    <w:rsid w:val="00440C07"/>
    <w:rsid w:val="0044150D"/>
    <w:rsid w:val="004424B8"/>
    <w:rsid w:val="004450DD"/>
    <w:rsid w:val="004472C1"/>
    <w:rsid w:val="00447F9D"/>
    <w:rsid w:val="00451F4E"/>
    <w:rsid w:val="00452397"/>
    <w:rsid w:val="004527CE"/>
    <w:rsid w:val="0045688D"/>
    <w:rsid w:val="0046537F"/>
    <w:rsid w:val="00467F0D"/>
    <w:rsid w:val="00475F85"/>
    <w:rsid w:val="00496E44"/>
    <w:rsid w:val="004A06B1"/>
    <w:rsid w:val="004A5D31"/>
    <w:rsid w:val="004B3002"/>
    <w:rsid w:val="004B6AFC"/>
    <w:rsid w:val="004B7CBA"/>
    <w:rsid w:val="004C047A"/>
    <w:rsid w:val="004D24E4"/>
    <w:rsid w:val="004E2152"/>
    <w:rsid w:val="005127DD"/>
    <w:rsid w:val="00514D38"/>
    <w:rsid w:val="00520F28"/>
    <w:rsid w:val="0052534E"/>
    <w:rsid w:val="005264E6"/>
    <w:rsid w:val="005302C8"/>
    <w:rsid w:val="00532143"/>
    <w:rsid w:val="005445F4"/>
    <w:rsid w:val="00547CE9"/>
    <w:rsid w:val="00553163"/>
    <w:rsid w:val="005556AF"/>
    <w:rsid w:val="00562174"/>
    <w:rsid w:val="00566776"/>
    <w:rsid w:val="00570214"/>
    <w:rsid w:val="0058226D"/>
    <w:rsid w:val="0058686B"/>
    <w:rsid w:val="0059391E"/>
    <w:rsid w:val="005A1117"/>
    <w:rsid w:val="005A6B4D"/>
    <w:rsid w:val="005B48AC"/>
    <w:rsid w:val="005C1E25"/>
    <w:rsid w:val="005C4E27"/>
    <w:rsid w:val="005C6998"/>
    <w:rsid w:val="005C6BCC"/>
    <w:rsid w:val="005E1B6E"/>
    <w:rsid w:val="005E567E"/>
    <w:rsid w:val="005F1D1F"/>
    <w:rsid w:val="005F4503"/>
    <w:rsid w:val="005F7C05"/>
    <w:rsid w:val="00600A79"/>
    <w:rsid w:val="00616117"/>
    <w:rsid w:val="00616189"/>
    <w:rsid w:val="00622429"/>
    <w:rsid w:val="00623450"/>
    <w:rsid w:val="006265CC"/>
    <w:rsid w:val="0064252B"/>
    <w:rsid w:val="00644A84"/>
    <w:rsid w:val="006506D5"/>
    <w:rsid w:val="00654A87"/>
    <w:rsid w:val="006675DC"/>
    <w:rsid w:val="00675BC2"/>
    <w:rsid w:val="006A60E8"/>
    <w:rsid w:val="006C00CE"/>
    <w:rsid w:val="006C0F7A"/>
    <w:rsid w:val="006C1AED"/>
    <w:rsid w:val="006C29A1"/>
    <w:rsid w:val="006C719F"/>
    <w:rsid w:val="006D2781"/>
    <w:rsid w:val="006D7864"/>
    <w:rsid w:val="006F2B70"/>
    <w:rsid w:val="006F79EF"/>
    <w:rsid w:val="00704213"/>
    <w:rsid w:val="00706477"/>
    <w:rsid w:val="00717B71"/>
    <w:rsid w:val="0072244F"/>
    <w:rsid w:val="00722E66"/>
    <w:rsid w:val="00726B18"/>
    <w:rsid w:val="007416D3"/>
    <w:rsid w:val="007426F7"/>
    <w:rsid w:val="00750CD2"/>
    <w:rsid w:val="00756FE1"/>
    <w:rsid w:val="00761F93"/>
    <w:rsid w:val="00763BE4"/>
    <w:rsid w:val="00766619"/>
    <w:rsid w:val="00770C9A"/>
    <w:rsid w:val="00770FC6"/>
    <w:rsid w:val="00771C6F"/>
    <w:rsid w:val="00772EA5"/>
    <w:rsid w:val="0079387B"/>
    <w:rsid w:val="00795BAE"/>
    <w:rsid w:val="0079618F"/>
    <w:rsid w:val="007A1680"/>
    <w:rsid w:val="007A203F"/>
    <w:rsid w:val="007A7178"/>
    <w:rsid w:val="007A7932"/>
    <w:rsid w:val="007B0180"/>
    <w:rsid w:val="007B02BE"/>
    <w:rsid w:val="007B055A"/>
    <w:rsid w:val="007B0A34"/>
    <w:rsid w:val="007B2871"/>
    <w:rsid w:val="007B2C71"/>
    <w:rsid w:val="007B47C3"/>
    <w:rsid w:val="007B537E"/>
    <w:rsid w:val="007C45A5"/>
    <w:rsid w:val="007C5BE0"/>
    <w:rsid w:val="007C5DD5"/>
    <w:rsid w:val="007C7BBB"/>
    <w:rsid w:val="007D1393"/>
    <w:rsid w:val="007D47B8"/>
    <w:rsid w:val="007D4FA0"/>
    <w:rsid w:val="007D735B"/>
    <w:rsid w:val="007E58CF"/>
    <w:rsid w:val="007F3C3D"/>
    <w:rsid w:val="00804472"/>
    <w:rsid w:val="00812125"/>
    <w:rsid w:val="00812934"/>
    <w:rsid w:val="008149E5"/>
    <w:rsid w:val="00820EA5"/>
    <w:rsid w:val="008311E8"/>
    <w:rsid w:val="008312DD"/>
    <w:rsid w:val="00834196"/>
    <w:rsid w:val="008374C0"/>
    <w:rsid w:val="00840570"/>
    <w:rsid w:val="00853703"/>
    <w:rsid w:val="008603E8"/>
    <w:rsid w:val="00870E59"/>
    <w:rsid w:val="0087595A"/>
    <w:rsid w:val="0088185E"/>
    <w:rsid w:val="00887634"/>
    <w:rsid w:val="008A6D3B"/>
    <w:rsid w:val="008A79C3"/>
    <w:rsid w:val="008B33EC"/>
    <w:rsid w:val="008C10F2"/>
    <w:rsid w:val="008C740E"/>
    <w:rsid w:val="008D2B62"/>
    <w:rsid w:val="008D5481"/>
    <w:rsid w:val="008E183C"/>
    <w:rsid w:val="008F0BCA"/>
    <w:rsid w:val="008F373C"/>
    <w:rsid w:val="008F40AF"/>
    <w:rsid w:val="008F6D85"/>
    <w:rsid w:val="00903E02"/>
    <w:rsid w:val="00904307"/>
    <w:rsid w:val="0091106D"/>
    <w:rsid w:val="009136D5"/>
    <w:rsid w:val="0091384E"/>
    <w:rsid w:val="00922B69"/>
    <w:rsid w:val="00925DF7"/>
    <w:rsid w:val="00927EE4"/>
    <w:rsid w:val="009302AF"/>
    <w:rsid w:val="00930B4D"/>
    <w:rsid w:val="00935FF7"/>
    <w:rsid w:val="00947D92"/>
    <w:rsid w:val="00955ED6"/>
    <w:rsid w:val="00955F98"/>
    <w:rsid w:val="00961930"/>
    <w:rsid w:val="00963845"/>
    <w:rsid w:val="00965770"/>
    <w:rsid w:val="00965FB1"/>
    <w:rsid w:val="009966BD"/>
    <w:rsid w:val="009A3E40"/>
    <w:rsid w:val="009B086C"/>
    <w:rsid w:val="009B1470"/>
    <w:rsid w:val="009B6909"/>
    <w:rsid w:val="009C18A1"/>
    <w:rsid w:val="009C4FB2"/>
    <w:rsid w:val="009D3F0F"/>
    <w:rsid w:val="009D4708"/>
    <w:rsid w:val="009E5356"/>
    <w:rsid w:val="009E61F9"/>
    <w:rsid w:val="009E65A9"/>
    <w:rsid w:val="009E764B"/>
    <w:rsid w:val="009F0EA9"/>
    <w:rsid w:val="009F5745"/>
    <w:rsid w:val="00A006CB"/>
    <w:rsid w:val="00A01F7D"/>
    <w:rsid w:val="00A031AB"/>
    <w:rsid w:val="00A03652"/>
    <w:rsid w:val="00A06AC3"/>
    <w:rsid w:val="00A10FEB"/>
    <w:rsid w:val="00A11EFD"/>
    <w:rsid w:val="00A14A0A"/>
    <w:rsid w:val="00A16ACF"/>
    <w:rsid w:val="00A20BFD"/>
    <w:rsid w:val="00A27D82"/>
    <w:rsid w:val="00A354C2"/>
    <w:rsid w:val="00A36553"/>
    <w:rsid w:val="00A369D8"/>
    <w:rsid w:val="00A37D06"/>
    <w:rsid w:val="00A40ACF"/>
    <w:rsid w:val="00A4384E"/>
    <w:rsid w:val="00A72DFB"/>
    <w:rsid w:val="00A756CC"/>
    <w:rsid w:val="00A759CB"/>
    <w:rsid w:val="00A8497B"/>
    <w:rsid w:val="00A905BE"/>
    <w:rsid w:val="00A93211"/>
    <w:rsid w:val="00AA3386"/>
    <w:rsid w:val="00AA3B9F"/>
    <w:rsid w:val="00AA4976"/>
    <w:rsid w:val="00AB2245"/>
    <w:rsid w:val="00AB621F"/>
    <w:rsid w:val="00AC5DCC"/>
    <w:rsid w:val="00AC7BAA"/>
    <w:rsid w:val="00AD0AF7"/>
    <w:rsid w:val="00AD220B"/>
    <w:rsid w:val="00AD5F7E"/>
    <w:rsid w:val="00AE34C0"/>
    <w:rsid w:val="00AE6937"/>
    <w:rsid w:val="00AF12BB"/>
    <w:rsid w:val="00AF241D"/>
    <w:rsid w:val="00AF3641"/>
    <w:rsid w:val="00AF74FA"/>
    <w:rsid w:val="00B02637"/>
    <w:rsid w:val="00B13CDB"/>
    <w:rsid w:val="00B145A0"/>
    <w:rsid w:val="00B16BB6"/>
    <w:rsid w:val="00B3435E"/>
    <w:rsid w:val="00B36636"/>
    <w:rsid w:val="00B40EF9"/>
    <w:rsid w:val="00B473F7"/>
    <w:rsid w:val="00B50576"/>
    <w:rsid w:val="00B55D40"/>
    <w:rsid w:val="00B60285"/>
    <w:rsid w:val="00B61A9A"/>
    <w:rsid w:val="00B709B6"/>
    <w:rsid w:val="00B725B4"/>
    <w:rsid w:val="00B7455F"/>
    <w:rsid w:val="00B7514C"/>
    <w:rsid w:val="00B75207"/>
    <w:rsid w:val="00B75AA0"/>
    <w:rsid w:val="00B80DC5"/>
    <w:rsid w:val="00B861E4"/>
    <w:rsid w:val="00BA1E13"/>
    <w:rsid w:val="00BA2912"/>
    <w:rsid w:val="00BA4FB7"/>
    <w:rsid w:val="00BA76A5"/>
    <w:rsid w:val="00BB1F35"/>
    <w:rsid w:val="00BB2492"/>
    <w:rsid w:val="00BB7FFB"/>
    <w:rsid w:val="00BC2F94"/>
    <w:rsid w:val="00BC61B1"/>
    <w:rsid w:val="00BD1096"/>
    <w:rsid w:val="00BD327D"/>
    <w:rsid w:val="00BE1FF1"/>
    <w:rsid w:val="00BE5DF7"/>
    <w:rsid w:val="00BF3C70"/>
    <w:rsid w:val="00BF4A47"/>
    <w:rsid w:val="00BF5114"/>
    <w:rsid w:val="00C1482B"/>
    <w:rsid w:val="00C20659"/>
    <w:rsid w:val="00C240C9"/>
    <w:rsid w:val="00C24466"/>
    <w:rsid w:val="00C2780D"/>
    <w:rsid w:val="00C35A39"/>
    <w:rsid w:val="00C46E41"/>
    <w:rsid w:val="00C5159C"/>
    <w:rsid w:val="00C642A0"/>
    <w:rsid w:val="00C66BE8"/>
    <w:rsid w:val="00C7298A"/>
    <w:rsid w:val="00C730EE"/>
    <w:rsid w:val="00C735F3"/>
    <w:rsid w:val="00C85A51"/>
    <w:rsid w:val="00C90A92"/>
    <w:rsid w:val="00C96C08"/>
    <w:rsid w:val="00CA1B54"/>
    <w:rsid w:val="00CA2089"/>
    <w:rsid w:val="00CA312F"/>
    <w:rsid w:val="00CA74D5"/>
    <w:rsid w:val="00CD0533"/>
    <w:rsid w:val="00CD669C"/>
    <w:rsid w:val="00CE1BA5"/>
    <w:rsid w:val="00CE74A5"/>
    <w:rsid w:val="00CF33FA"/>
    <w:rsid w:val="00CF3ACE"/>
    <w:rsid w:val="00CF5EDE"/>
    <w:rsid w:val="00CF7751"/>
    <w:rsid w:val="00D04DE1"/>
    <w:rsid w:val="00D16776"/>
    <w:rsid w:val="00D170F5"/>
    <w:rsid w:val="00D315E9"/>
    <w:rsid w:val="00D3493C"/>
    <w:rsid w:val="00D40F8E"/>
    <w:rsid w:val="00D46C6A"/>
    <w:rsid w:val="00D545EB"/>
    <w:rsid w:val="00D568C1"/>
    <w:rsid w:val="00D628C8"/>
    <w:rsid w:val="00D62E76"/>
    <w:rsid w:val="00D66495"/>
    <w:rsid w:val="00D74B92"/>
    <w:rsid w:val="00D769F2"/>
    <w:rsid w:val="00D822EE"/>
    <w:rsid w:val="00D83836"/>
    <w:rsid w:val="00D83C13"/>
    <w:rsid w:val="00D859A6"/>
    <w:rsid w:val="00D87C51"/>
    <w:rsid w:val="00D9225D"/>
    <w:rsid w:val="00D97035"/>
    <w:rsid w:val="00DA4BF0"/>
    <w:rsid w:val="00DB188B"/>
    <w:rsid w:val="00DB3047"/>
    <w:rsid w:val="00DB33BD"/>
    <w:rsid w:val="00DB638D"/>
    <w:rsid w:val="00DD13F4"/>
    <w:rsid w:val="00DD47B6"/>
    <w:rsid w:val="00DD7F18"/>
    <w:rsid w:val="00DE69F0"/>
    <w:rsid w:val="00DF53BE"/>
    <w:rsid w:val="00E05D05"/>
    <w:rsid w:val="00E121B4"/>
    <w:rsid w:val="00E1378D"/>
    <w:rsid w:val="00E14BD3"/>
    <w:rsid w:val="00E263DA"/>
    <w:rsid w:val="00E3633B"/>
    <w:rsid w:val="00E4211A"/>
    <w:rsid w:val="00E46488"/>
    <w:rsid w:val="00E46B88"/>
    <w:rsid w:val="00E72504"/>
    <w:rsid w:val="00E74B5D"/>
    <w:rsid w:val="00E768DD"/>
    <w:rsid w:val="00E9062A"/>
    <w:rsid w:val="00E91041"/>
    <w:rsid w:val="00EA271A"/>
    <w:rsid w:val="00EA2F32"/>
    <w:rsid w:val="00EA6ED9"/>
    <w:rsid w:val="00EB66B2"/>
    <w:rsid w:val="00EB72E2"/>
    <w:rsid w:val="00EC7426"/>
    <w:rsid w:val="00EE78B7"/>
    <w:rsid w:val="00EF08BE"/>
    <w:rsid w:val="00F04D32"/>
    <w:rsid w:val="00F0574C"/>
    <w:rsid w:val="00F061BD"/>
    <w:rsid w:val="00F17EF3"/>
    <w:rsid w:val="00F2441D"/>
    <w:rsid w:val="00F25C42"/>
    <w:rsid w:val="00F35973"/>
    <w:rsid w:val="00F373C1"/>
    <w:rsid w:val="00F37A30"/>
    <w:rsid w:val="00F422FD"/>
    <w:rsid w:val="00F44BBD"/>
    <w:rsid w:val="00F532C3"/>
    <w:rsid w:val="00F55B33"/>
    <w:rsid w:val="00F55FF8"/>
    <w:rsid w:val="00F5694E"/>
    <w:rsid w:val="00F57F90"/>
    <w:rsid w:val="00F66144"/>
    <w:rsid w:val="00F666F7"/>
    <w:rsid w:val="00F70973"/>
    <w:rsid w:val="00F72C6B"/>
    <w:rsid w:val="00F73E85"/>
    <w:rsid w:val="00F806FB"/>
    <w:rsid w:val="00F8361F"/>
    <w:rsid w:val="00F861C0"/>
    <w:rsid w:val="00F918B2"/>
    <w:rsid w:val="00F965EC"/>
    <w:rsid w:val="00FA69BF"/>
    <w:rsid w:val="00FB4F1B"/>
    <w:rsid w:val="00FB516F"/>
    <w:rsid w:val="00FB6029"/>
    <w:rsid w:val="00FC015A"/>
    <w:rsid w:val="00FC3FF3"/>
    <w:rsid w:val="00FC77C4"/>
    <w:rsid w:val="00FD092C"/>
    <w:rsid w:val="00FD2579"/>
    <w:rsid w:val="00FD47E6"/>
    <w:rsid w:val="00FD7295"/>
    <w:rsid w:val="00FE6DD2"/>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DCB"/>
    <w:pPr>
      <w:spacing w:after="200" w:line="276" w:lineRule="auto"/>
    </w:pPr>
    <w:rPr>
      <w:rFonts w:ascii="Calibri" w:eastAsia="Calibri" w:hAnsi="Calibri"/>
      <w:sz w:val="22"/>
      <w:szCs w:val="22"/>
      <w:lang w:val="uk-UA" w:eastAsia="en-US"/>
    </w:rPr>
  </w:style>
  <w:style w:type="paragraph" w:styleId="10">
    <w:name w:val="heading 1"/>
    <w:aliases w:val="зміст"/>
    <w:basedOn w:val="a"/>
    <w:next w:val="a"/>
    <w:qFormat/>
    <w:pPr>
      <w:keepNext/>
      <w:jc w:val="center"/>
      <w:outlineLvl w:val="0"/>
    </w:pPr>
    <w:rPr>
      <w:lang w:val="ru-RU"/>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outlineLvl w:val="7"/>
    </w:pPr>
    <w:rPr>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272F59"/>
    <w:pPr>
      <w:shd w:val="clear" w:color="auto" w:fill="000080"/>
    </w:pPr>
    <w:rPr>
      <w:rFonts w:ascii="Tahoma" w:hAnsi="Tahoma" w:cs="Tahoma"/>
      <w:sz w:val="20"/>
      <w:szCs w:val="20"/>
    </w:rPr>
  </w:style>
  <w:style w:type="character" w:styleId="a4">
    <w:name w:val="Hyperlink"/>
    <w:basedOn w:val="a0"/>
    <w:rsid w:val="001F7050"/>
    <w:rPr>
      <w:color w:val="0000FF"/>
      <w:u w:val="single"/>
    </w:rPr>
  </w:style>
  <w:style w:type="paragraph" w:customStyle="1" w:styleId="a5">
    <w:name w:val="блок"/>
    <w:basedOn w:val="a"/>
    <w:autoRedefine/>
    <w:pPr>
      <w:spacing w:line="360" w:lineRule="auto"/>
      <w:jc w:val="center"/>
    </w:pPr>
    <w:rPr>
      <w:rFonts w:ascii="Arial" w:hAnsi="Arial" w:cs="Arial"/>
      <w:b/>
      <w:bCs/>
      <w:noProof/>
      <w:szCs w:val="20"/>
      <w:lang w:val="ru-RU"/>
    </w:rPr>
  </w:style>
  <w:style w:type="paragraph" w:customStyle="1" w:styleId="20">
    <w:name w:val="заг 2 зошит"/>
    <w:basedOn w:val="2"/>
    <w:next w:val="30"/>
    <w:pPr>
      <w:spacing w:before="0" w:after="240" w:line="360" w:lineRule="auto"/>
    </w:pPr>
    <w:rPr>
      <w:rFonts w:cs="Times New Roman"/>
      <w:i w:val="0"/>
      <w:iCs w:val="0"/>
      <w:sz w:val="32"/>
      <w:szCs w:val="24"/>
    </w:rPr>
  </w:style>
  <w:style w:type="paragraph" w:styleId="30">
    <w:name w:val="Body Text Indent 3"/>
    <w:basedOn w:val="a"/>
    <w:pPr>
      <w:spacing w:line="360" w:lineRule="auto"/>
      <w:ind w:firstLine="851"/>
      <w:jc w:val="both"/>
    </w:pPr>
    <w:rPr>
      <w:szCs w:val="20"/>
    </w:rPr>
  </w:style>
  <w:style w:type="paragraph" w:customStyle="1" w:styleId="31">
    <w:name w:val="мой загол 3"/>
    <w:basedOn w:val="3"/>
    <w:next w:val="30"/>
    <w:autoRedefine/>
    <w:pPr>
      <w:widowControl w:val="0"/>
      <w:spacing w:before="120" w:after="120" w:line="360" w:lineRule="auto"/>
      <w:ind w:firstLine="851"/>
      <w:jc w:val="both"/>
    </w:pPr>
    <w:rPr>
      <w:rFonts w:ascii="Times New Roman" w:hAnsi="Times New Roman" w:cs="Times New Roman"/>
      <w:bCs w:val="0"/>
      <w:iCs/>
      <w:sz w:val="28"/>
      <w:szCs w:val="24"/>
    </w:rPr>
  </w:style>
  <w:style w:type="paragraph" w:customStyle="1" w:styleId="21">
    <w:name w:val="огл 2"/>
    <w:basedOn w:val="22"/>
    <w:autoRedefine/>
    <w:rPr>
      <w:b/>
      <w:szCs w:val="32"/>
      <w:lang w:val="ru-RU"/>
    </w:rPr>
  </w:style>
  <w:style w:type="paragraph" w:styleId="22">
    <w:name w:val="toc 2"/>
    <w:basedOn w:val="a"/>
    <w:next w:val="a"/>
    <w:autoRedefine/>
    <w:semiHidden/>
    <w:pPr>
      <w:tabs>
        <w:tab w:val="left" w:pos="1120"/>
        <w:tab w:val="right" w:leader="dot" w:pos="9911"/>
      </w:tabs>
      <w:ind w:left="1080" w:hanging="800"/>
    </w:pPr>
    <w:rPr>
      <w:smallCaps/>
      <w:noProof/>
    </w:rPr>
  </w:style>
  <w:style w:type="paragraph" w:customStyle="1" w:styleId="40">
    <w:name w:val="огл4"/>
    <w:basedOn w:val="41"/>
    <w:pPr>
      <w:tabs>
        <w:tab w:val="right" w:leader="dot" w:pos="9911"/>
      </w:tabs>
    </w:pPr>
    <w:rPr>
      <w:i/>
      <w:noProof/>
      <w:szCs w:val="20"/>
      <w:lang w:val="ru-RU"/>
    </w:rPr>
  </w:style>
  <w:style w:type="paragraph" w:styleId="41">
    <w:name w:val="toc 4"/>
    <w:basedOn w:val="a"/>
    <w:next w:val="a"/>
    <w:autoRedefine/>
    <w:semiHidden/>
    <w:pPr>
      <w:ind w:left="840"/>
    </w:pPr>
  </w:style>
  <w:style w:type="paragraph" w:customStyle="1" w:styleId="a6">
    <w:name w:val="семестр"/>
    <w:basedOn w:val="3"/>
    <w:next w:val="30"/>
    <w:autoRedefine/>
    <w:pPr>
      <w:spacing w:before="0" w:after="0" w:line="360" w:lineRule="auto"/>
      <w:jc w:val="center"/>
    </w:pPr>
    <w:rPr>
      <w:rFonts w:ascii="Times New Roman" w:hAnsi="Times New Roman" w:cs="Times New Roman"/>
      <w:iCs/>
      <w:sz w:val="28"/>
      <w:szCs w:val="20"/>
      <w:u w:val="single"/>
    </w:rPr>
  </w:style>
  <w:style w:type="paragraph" w:customStyle="1" w:styleId="a7">
    <w:name w:val="тиждень"/>
    <w:basedOn w:val="4"/>
    <w:next w:val="30"/>
    <w:pPr>
      <w:spacing w:line="360" w:lineRule="auto"/>
    </w:pPr>
    <w:rPr>
      <w:i/>
      <w:noProof/>
      <w:lang w:val="ru-RU"/>
    </w:rPr>
  </w:style>
  <w:style w:type="paragraph" w:customStyle="1" w:styleId="11">
    <w:name w:val="МОЙ ЗАГОЛ 1"/>
    <w:basedOn w:val="10"/>
    <w:next w:val="a"/>
    <w:autoRedefine/>
    <w:pPr>
      <w:pBdr>
        <w:bottom w:val="thinThickSmallGap" w:sz="24" w:space="1" w:color="auto"/>
      </w:pBdr>
      <w:spacing w:after="360" w:line="360" w:lineRule="auto"/>
      <w:jc w:val="left"/>
    </w:pPr>
    <w:rPr>
      <w:rFonts w:ascii="Bookman Old Style" w:hAnsi="Bookman Old Style"/>
      <w:b/>
      <w:bCs/>
      <w:caps/>
      <w:sz w:val="30"/>
      <w:lang w:val="uk-UA"/>
    </w:rPr>
  </w:style>
  <w:style w:type="paragraph" w:customStyle="1" w:styleId="23">
    <w:name w:val="мой загол 2"/>
    <w:basedOn w:val="10"/>
    <w:next w:val="30"/>
    <w:autoRedefine/>
    <w:pPr>
      <w:tabs>
        <w:tab w:val="num" w:pos="1200"/>
        <w:tab w:val="num" w:pos="1780"/>
      </w:tabs>
      <w:spacing w:before="240" w:after="240" w:line="360" w:lineRule="auto"/>
      <w:ind w:left="1200" w:hanging="1200"/>
      <w:jc w:val="left"/>
    </w:pPr>
    <w:rPr>
      <w:b/>
      <w:bCs/>
      <w:caps/>
      <w:lang w:val="uk-UA"/>
    </w:rPr>
  </w:style>
  <w:style w:type="paragraph" w:customStyle="1" w:styleId="42">
    <w:name w:val="мой загол 4"/>
    <w:basedOn w:val="4"/>
    <w:next w:val="a"/>
    <w:autoRedefine/>
    <w:pPr>
      <w:spacing w:before="120" w:after="120" w:line="360" w:lineRule="auto"/>
      <w:ind w:left="238"/>
    </w:pPr>
    <w:rPr>
      <w:i/>
      <w:u w:val="single"/>
    </w:rPr>
  </w:style>
  <w:style w:type="paragraph" w:customStyle="1" w:styleId="a8">
    <w:name w:val="передмова"/>
    <w:basedOn w:val="10"/>
    <w:autoRedefine/>
    <w:pPr>
      <w:pBdr>
        <w:bottom w:val="thinThickSmallGap" w:sz="24" w:space="1" w:color="auto"/>
      </w:pBdr>
      <w:spacing w:before="240" w:after="240" w:line="360" w:lineRule="auto"/>
      <w:jc w:val="left"/>
    </w:pPr>
    <w:rPr>
      <w:rFonts w:ascii="Bookman Old Style" w:hAnsi="Bookman Old Style"/>
      <w:b/>
      <w:sz w:val="30"/>
    </w:rPr>
  </w:style>
  <w:style w:type="paragraph" w:customStyle="1" w:styleId="a9">
    <w:name w:val="блок занятия"/>
    <w:basedOn w:val="5"/>
    <w:next w:val="30"/>
    <w:pPr>
      <w:keepNext/>
      <w:spacing w:before="0" w:after="0" w:line="360" w:lineRule="auto"/>
      <w:jc w:val="both"/>
    </w:pPr>
    <w:rPr>
      <w:rFonts w:ascii="Arial" w:hAnsi="Arial" w:cs="Arial"/>
      <w:b w:val="0"/>
      <w:bCs w:val="0"/>
      <w:i w:val="0"/>
      <w:iCs w:val="0"/>
      <w:sz w:val="28"/>
      <w:szCs w:val="20"/>
    </w:rPr>
  </w:style>
  <w:style w:type="paragraph" w:customStyle="1" w:styleId="12">
    <w:name w:val="лекции 1"/>
    <w:basedOn w:val="10"/>
    <w:next w:val="30"/>
    <w:pPr>
      <w:tabs>
        <w:tab w:val="num" w:pos="360"/>
        <w:tab w:val="left" w:pos="993"/>
      </w:tabs>
      <w:spacing w:line="360" w:lineRule="auto"/>
      <w:jc w:val="left"/>
    </w:pPr>
    <w:rPr>
      <w:b/>
      <w:bCs/>
      <w:u w:val="single"/>
    </w:rPr>
  </w:style>
  <w:style w:type="paragraph" w:customStyle="1" w:styleId="24">
    <w:name w:val="лекции 2"/>
    <w:basedOn w:val="2"/>
    <w:next w:val="30"/>
    <w:pPr>
      <w:tabs>
        <w:tab w:val="num" w:pos="360"/>
        <w:tab w:val="left" w:pos="567"/>
      </w:tabs>
      <w:spacing w:line="360" w:lineRule="auto"/>
      <w:jc w:val="center"/>
    </w:pPr>
    <w:rPr>
      <w:rFonts w:ascii="Times New Roman" w:hAnsi="Times New Roman"/>
      <w:bCs w:val="0"/>
      <w:i w:val="0"/>
      <w:smallCaps/>
    </w:rPr>
  </w:style>
  <w:style w:type="paragraph" w:customStyle="1" w:styleId="32">
    <w:name w:val="лекции 3"/>
    <w:basedOn w:val="3"/>
    <w:next w:val="30"/>
    <w:pPr>
      <w:tabs>
        <w:tab w:val="num" w:pos="360"/>
      </w:tabs>
      <w:spacing w:line="360" w:lineRule="auto"/>
      <w:jc w:val="both"/>
    </w:pPr>
    <w:rPr>
      <w:rFonts w:ascii="Times New Roman" w:hAnsi="Times New Roman"/>
      <w:bCs w:val="0"/>
      <w:i/>
      <w:iCs/>
      <w:sz w:val="28"/>
    </w:rPr>
  </w:style>
  <w:style w:type="paragraph" w:styleId="aa">
    <w:name w:val="caption"/>
    <w:basedOn w:val="a"/>
    <w:next w:val="30"/>
    <w:qFormat/>
    <w:pPr>
      <w:spacing w:before="120" w:after="120"/>
      <w:jc w:val="right"/>
    </w:pPr>
    <w:rPr>
      <w:bCs/>
      <w:i/>
      <w:szCs w:val="20"/>
    </w:rPr>
  </w:style>
  <w:style w:type="paragraph" w:customStyle="1" w:styleId="43">
    <w:name w:val="лекции 4"/>
    <w:basedOn w:val="4"/>
    <w:next w:val="30"/>
    <w:pPr>
      <w:tabs>
        <w:tab w:val="num" w:pos="360"/>
      </w:tabs>
      <w:spacing w:after="0" w:line="360" w:lineRule="auto"/>
    </w:pPr>
    <w:rPr>
      <w:bCs w:val="0"/>
      <w:u w:val="single"/>
    </w:rPr>
  </w:style>
  <w:style w:type="paragraph" w:customStyle="1" w:styleId="Win">
    <w:name w:val="кадр Win.."/>
    <w:basedOn w:val="a"/>
    <w:pPr>
      <w:tabs>
        <w:tab w:val="num" w:pos="1780"/>
      </w:tabs>
      <w:spacing w:line="360" w:lineRule="auto"/>
      <w:ind w:left="700" w:hanging="360"/>
      <w:jc w:val="right"/>
    </w:pPr>
    <w:rPr>
      <w:i/>
      <w:iCs/>
      <w:color w:val="000000"/>
    </w:rPr>
  </w:style>
  <w:style w:type="paragraph" w:customStyle="1" w:styleId="ab">
    <w:name w:val="кадр"/>
    <w:basedOn w:val="a"/>
    <w:next w:val="30"/>
    <w:pPr>
      <w:spacing w:line="360" w:lineRule="auto"/>
      <w:jc w:val="right"/>
    </w:pPr>
    <w:rPr>
      <w:i/>
      <w:iCs/>
      <w:color w:val="000000"/>
    </w:rPr>
  </w:style>
  <w:style w:type="paragraph" w:customStyle="1" w:styleId="Win0">
    <w:name w:val="кадр Win."/>
    <w:basedOn w:val="ab"/>
    <w:pPr>
      <w:tabs>
        <w:tab w:val="num" w:pos="1780"/>
      </w:tabs>
      <w:ind w:left="700" w:hanging="360"/>
    </w:pPr>
  </w:style>
  <w:style w:type="paragraph" w:customStyle="1" w:styleId="ac">
    <w:name w:val="кадр Обкт"/>
    <w:basedOn w:val="ab"/>
    <w:next w:val="30"/>
    <w:pPr>
      <w:keepNext/>
      <w:tabs>
        <w:tab w:val="num" w:pos="1440"/>
      </w:tabs>
      <w:ind w:left="340"/>
    </w:pPr>
    <w:rPr>
      <w:iCs w:val="0"/>
    </w:rPr>
  </w:style>
  <w:style w:type="paragraph" w:styleId="13">
    <w:name w:val="toc 1"/>
    <w:basedOn w:val="a"/>
    <w:next w:val="a"/>
    <w:autoRedefine/>
    <w:semiHidden/>
    <w:pPr>
      <w:tabs>
        <w:tab w:val="left" w:pos="480"/>
        <w:tab w:val="right" w:leader="dot" w:pos="9911"/>
      </w:tabs>
      <w:spacing w:before="120" w:after="120"/>
      <w:ind w:left="480" w:hanging="480"/>
    </w:pPr>
    <w:rPr>
      <w:b/>
      <w:bCs/>
      <w:caps/>
      <w:noProof/>
      <w:szCs w:val="28"/>
    </w:rPr>
  </w:style>
  <w:style w:type="paragraph" w:styleId="33">
    <w:name w:val="toc 3"/>
    <w:basedOn w:val="a"/>
    <w:next w:val="a"/>
    <w:autoRedefine/>
    <w:semiHidden/>
    <w:pPr>
      <w:tabs>
        <w:tab w:val="right" w:leader="dot" w:pos="9911"/>
      </w:tabs>
      <w:ind w:left="1080"/>
    </w:pPr>
    <w:rPr>
      <w:i/>
      <w:iCs/>
      <w:noProof/>
    </w:rPr>
  </w:style>
  <w:style w:type="paragraph" w:customStyle="1" w:styleId="ad">
    <w:name w:val="шапка ЛР"/>
    <w:basedOn w:val="25"/>
    <w:next w:val="30"/>
    <w:pPr>
      <w:pBdr>
        <w:bottom w:val="thickThinSmallGap" w:sz="24" w:space="1" w:color="auto"/>
      </w:pBdr>
      <w:spacing w:after="240" w:line="240" w:lineRule="auto"/>
      <w:jc w:val="center"/>
    </w:pPr>
    <w:rPr>
      <w:rFonts w:ascii="Impact" w:hAnsi="Impact"/>
      <w:bCs/>
      <w:spacing w:val="20"/>
      <w:sz w:val="32"/>
      <w:szCs w:val="20"/>
    </w:rPr>
  </w:style>
  <w:style w:type="paragraph" w:styleId="25">
    <w:name w:val="Body Text 2"/>
    <w:basedOn w:val="a"/>
    <w:pPr>
      <w:spacing w:after="120" w:line="480" w:lineRule="auto"/>
    </w:pPr>
  </w:style>
  <w:style w:type="paragraph" w:customStyle="1" w:styleId="ae">
    <w:name w:val="рисунок"/>
    <w:basedOn w:val="30"/>
    <w:next w:val="30"/>
    <w:pPr>
      <w:spacing w:before="240" w:after="240" w:line="240" w:lineRule="auto"/>
      <w:ind w:firstLine="0"/>
      <w:jc w:val="center"/>
    </w:pPr>
  </w:style>
  <w:style w:type="paragraph" w:customStyle="1" w:styleId="af">
    <w:name w:val="план теми"/>
    <w:basedOn w:val="a"/>
    <w:next w:val="30"/>
    <w:pPr>
      <w:jc w:val="center"/>
      <w:outlineLvl w:val="8"/>
    </w:pPr>
    <w:rPr>
      <w:b/>
      <w:bCs/>
      <w:i/>
      <w:iCs/>
    </w:rPr>
  </w:style>
  <w:style w:type="paragraph" w:customStyle="1" w:styleId="1">
    <w:name w:val="Мой 1"/>
    <w:basedOn w:val="11"/>
    <w:next w:val="30"/>
    <w:pPr>
      <w:numPr>
        <w:numId w:val="18"/>
      </w:numPr>
    </w:pPr>
  </w:style>
  <w:style w:type="paragraph" w:customStyle="1" w:styleId="af0">
    <w:name w:val="номер інд задания"/>
    <w:basedOn w:val="8"/>
    <w:next w:val="30"/>
    <w:pPr>
      <w:keepNext/>
      <w:tabs>
        <w:tab w:val="num" w:pos="360"/>
      </w:tabs>
      <w:spacing w:before="120" w:after="0" w:line="360" w:lineRule="auto"/>
      <w:outlineLvl w:val="9"/>
    </w:pPr>
    <w:rPr>
      <w:iCs w:val="0"/>
      <w:sz w:val="28"/>
      <w:u w:val="single"/>
    </w:rPr>
  </w:style>
  <w:style w:type="paragraph" w:customStyle="1" w:styleId="af1">
    <w:name w:val="ТЕМА"/>
    <w:basedOn w:val="12"/>
    <w:next w:val="30"/>
    <w:rPr>
      <w:rFonts w:ascii="Bookman Old Style" w:hAnsi="Bookman Old Style"/>
      <w:i/>
      <w:u w:val="none"/>
      <w:lang w:val="uk-UA"/>
    </w:rPr>
  </w:style>
  <w:style w:type="paragraph" w:customStyle="1" w:styleId="af2">
    <w:name w:val="Подтема"/>
    <w:basedOn w:val="2"/>
    <w:next w:val="30"/>
    <w:pPr>
      <w:tabs>
        <w:tab w:val="num" w:pos="360"/>
      </w:tabs>
      <w:spacing w:before="0" w:after="0" w:line="360" w:lineRule="auto"/>
      <w:jc w:val="center"/>
    </w:pPr>
    <w:rPr>
      <w:rFonts w:ascii="Bookman Old Style" w:hAnsi="Bookman Old Style" w:cs="Times New Roman"/>
      <w:bCs w:val="0"/>
      <w:i w:val="0"/>
      <w:szCs w:val="24"/>
    </w:rPr>
  </w:style>
  <w:style w:type="paragraph" w:customStyle="1" w:styleId="af3">
    <w:name w:val="по умолчанию"/>
    <w:basedOn w:val="a"/>
    <w:rsid w:val="00570214"/>
    <w:pPr>
      <w:spacing w:line="360" w:lineRule="auto"/>
      <w:ind w:firstLine="840"/>
      <w:jc w:val="both"/>
    </w:pPr>
    <w:rPr>
      <w:szCs w:val="28"/>
    </w:rPr>
  </w:style>
  <w:style w:type="table" w:styleId="af4">
    <w:name w:val="Table Grid"/>
    <w:basedOn w:val="a1"/>
    <w:rsid w:val="00717B7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rsid w:val="002751A6"/>
    <w:rPr>
      <w:i/>
      <w:iCs/>
    </w:rPr>
  </w:style>
  <w:style w:type="paragraph" w:styleId="af5">
    <w:name w:val="header"/>
    <w:basedOn w:val="a"/>
    <w:rsid w:val="00076A78"/>
    <w:pPr>
      <w:tabs>
        <w:tab w:val="center" w:pos="4677"/>
        <w:tab w:val="right" w:pos="9355"/>
      </w:tabs>
    </w:pPr>
  </w:style>
  <w:style w:type="paragraph" w:styleId="af6">
    <w:name w:val="footer"/>
    <w:basedOn w:val="a"/>
    <w:rsid w:val="00076A78"/>
    <w:pPr>
      <w:tabs>
        <w:tab w:val="center" w:pos="4677"/>
        <w:tab w:val="right" w:pos="9355"/>
      </w:tabs>
    </w:pPr>
  </w:style>
  <w:style w:type="character" w:styleId="af7">
    <w:name w:val="page number"/>
    <w:basedOn w:val="a0"/>
    <w:rsid w:val="00076A78"/>
  </w:style>
</w:styles>
</file>

<file path=word/webSettings.xml><?xml version="1.0" encoding="utf-8"?>
<w:webSettings xmlns:r="http://schemas.openxmlformats.org/officeDocument/2006/relationships" xmlns:w="http://schemas.openxmlformats.org/wordprocessingml/2006/main">
  <w:divs>
    <w:div w:id="790708800">
      <w:bodyDiv w:val="1"/>
      <w:marLeft w:val="0"/>
      <w:marRight w:val="0"/>
      <w:marTop w:val="0"/>
      <w:marBottom w:val="0"/>
      <w:divBdr>
        <w:top w:val="none" w:sz="0" w:space="0" w:color="auto"/>
        <w:left w:val="none" w:sz="0" w:space="0" w:color="auto"/>
        <w:bottom w:val="none" w:sz="0" w:space="0" w:color="auto"/>
        <w:right w:val="none" w:sz="0" w:space="0" w:color="auto"/>
      </w:divBdr>
    </w:div>
    <w:div w:id="19120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lchenko-dm@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tokrazbank.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Сильченко Д</vt:lpstr>
    </vt:vector>
  </TitlesOfParts>
  <Company>MICROSOFT</Company>
  <LinksUpToDate>false</LinksUpToDate>
  <CharactersWithSpaces>7986</CharactersWithSpaces>
  <SharedDoc>false</SharedDoc>
  <HLinks>
    <vt:vector size="6" baseType="variant">
      <vt:variant>
        <vt:i4>7798846</vt:i4>
      </vt:variant>
      <vt:variant>
        <vt:i4>0</vt:i4>
      </vt:variant>
      <vt:variant>
        <vt:i4>0</vt:i4>
      </vt:variant>
      <vt:variant>
        <vt:i4>5</vt:i4>
      </vt:variant>
      <vt:variant>
        <vt:lpwstr>http://www.avtokrazbank.ua/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Сильченко Д</dc:title>
  <dc:creator>Сильченко</dc:creator>
  <cp:lastModifiedBy>TuXuu</cp:lastModifiedBy>
  <cp:revision>2</cp:revision>
  <cp:lastPrinted>2012-12-25T19:59:00Z</cp:lastPrinted>
  <dcterms:created xsi:type="dcterms:W3CDTF">2013-04-09T04:34:00Z</dcterms:created>
  <dcterms:modified xsi:type="dcterms:W3CDTF">2013-04-09T04:34:00Z</dcterms:modified>
</cp:coreProperties>
</file>