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DCF" w:rsidRPr="00F34DCF" w:rsidRDefault="00F34DCF" w:rsidP="00F34DCF">
      <w:r w:rsidRPr="00F34DCF">
        <w:rPr>
          <w:noProof/>
          <w:lang w:val="uk-UA" w:eastAsia="uk-UA"/>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466215" cy="2053590"/>
            <wp:effectExtent l="0" t="0" r="6985" b="3810"/>
            <wp:wrapSquare wrapText="bothSides"/>
            <wp:docPr id="2" name="Рисунок 2" descr="Macintosh HD:Users:Alexandr:Desktop:IMG_0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andr:Desktop:IMG_0269.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66215" cy="2053590"/>
                    </a:xfrm>
                    <a:prstGeom prst="rect">
                      <a:avLst/>
                    </a:prstGeom>
                    <a:noFill/>
                    <a:ln>
                      <a:noFill/>
                    </a:ln>
                  </pic:spPr>
                </pic:pic>
              </a:graphicData>
            </a:graphic>
          </wp:anchor>
        </w:drawing>
      </w:r>
    </w:p>
    <w:p w:rsidR="00F34DCF" w:rsidRPr="00F34DCF" w:rsidRDefault="00F34DCF" w:rsidP="00F34DCF"/>
    <w:p w:rsidR="00F34DCF" w:rsidRPr="00F34DCF" w:rsidRDefault="00F34DCF" w:rsidP="00F34DCF"/>
    <w:p w:rsidR="00F34DCF" w:rsidRPr="00F34DCF" w:rsidRDefault="00F34DCF" w:rsidP="00F34DCF"/>
    <w:p w:rsidR="00F34DCF" w:rsidRPr="00F34DCF" w:rsidRDefault="00F34DCF" w:rsidP="00F34DCF"/>
    <w:p w:rsidR="00F34DCF" w:rsidRPr="00843A4B" w:rsidRDefault="00F34DCF" w:rsidP="00F34DCF">
      <w:pPr>
        <w:tabs>
          <w:tab w:val="left" w:pos="2720"/>
        </w:tabs>
        <w:jc w:val="center"/>
        <w:rPr>
          <w:rFonts w:ascii="Times New Roman" w:hAnsi="Times New Roman"/>
          <w:sz w:val="28"/>
          <w:szCs w:val="28"/>
        </w:rPr>
      </w:pPr>
      <w:r w:rsidRPr="00843A4B">
        <w:rPr>
          <w:rFonts w:ascii="Times New Roman" w:hAnsi="Times New Roman"/>
          <w:sz w:val="28"/>
          <w:szCs w:val="28"/>
        </w:rPr>
        <w:t>Звонникова Дарина, ФЕтаУ, 4 курс, ЕЕП-405</w:t>
      </w:r>
    </w:p>
    <w:p w:rsidR="00F34DCF" w:rsidRPr="00843A4B" w:rsidRDefault="00F34DCF" w:rsidP="00F34DCF">
      <w:pPr>
        <w:tabs>
          <w:tab w:val="left" w:pos="2720"/>
        </w:tabs>
        <w:jc w:val="center"/>
        <w:rPr>
          <w:rFonts w:ascii="Times New Roman" w:hAnsi="Times New Roman"/>
          <w:sz w:val="28"/>
          <w:szCs w:val="28"/>
        </w:rPr>
      </w:pPr>
      <w:r w:rsidRPr="00843A4B">
        <w:rPr>
          <w:rFonts w:ascii="Times New Roman" w:hAnsi="Times New Roman"/>
          <w:sz w:val="28"/>
          <w:szCs w:val="28"/>
          <w:lang w:val="en-US"/>
        </w:rPr>
        <w:t>darina</w:t>
      </w:r>
      <w:r w:rsidRPr="00473A39">
        <w:rPr>
          <w:rFonts w:ascii="Times New Roman" w:hAnsi="Times New Roman"/>
          <w:sz w:val="28"/>
          <w:szCs w:val="28"/>
        </w:rPr>
        <w:t>_</w:t>
      </w:r>
      <w:r w:rsidRPr="00843A4B">
        <w:rPr>
          <w:rFonts w:ascii="Times New Roman" w:hAnsi="Times New Roman"/>
          <w:sz w:val="28"/>
          <w:szCs w:val="28"/>
          <w:lang w:val="en-US"/>
        </w:rPr>
        <w:t>z</w:t>
      </w:r>
      <w:r w:rsidRPr="00473A39">
        <w:rPr>
          <w:rFonts w:ascii="Times New Roman" w:hAnsi="Times New Roman"/>
          <w:sz w:val="28"/>
          <w:szCs w:val="28"/>
        </w:rPr>
        <w:t>@</w:t>
      </w:r>
      <w:r w:rsidRPr="00843A4B">
        <w:rPr>
          <w:rFonts w:ascii="Times New Roman" w:hAnsi="Times New Roman"/>
          <w:sz w:val="28"/>
          <w:szCs w:val="28"/>
          <w:lang w:val="en-US"/>
        </w:rPr>
        <w:t>ukr</w:t>
      </w:r>
      <w:r w:rsidRPr="00473A39">
        <w:rPr>
          <w:rFonts w:ascii="Times New Roman" w:hAnsi="Times New Roman"/>
          <w:sz w:val="28"/>
          <w:szCs w:val="28"/>
        </w:rPr>
        <w:t>.</w:t>
      </w:r>
      <w:r w:rsidRPr="00843A4B">
        <w:rPr>
          <w:rFonts w:ascii="Times New Roman" w:hAnsi="Times New Roman"/>
          <w:sz w:val="28"/>
          <w:szCs w:val="28"/>
          <w:lang w:val="en-US"/>
        </w:rPr>
        <w:t>net</w:t>
      </w:r>
    </w:p>
    <w:p w:rsidR="00F34DCF" w:rsidRPr="00843A4B" w:rsidRDefault="00F34DCF" w:rsidP="00F34DCF">
      <w:pPr>
        <w:tabs>
          <w:tab w:val="left" w:pos="2720"/>
        </w:tabs>
        <w:jc w:val="right"/>
        <w:rPr>
          <w:rFonts w:ascii="Times New Roman" w:hAnsi="Times New Roman"/>
          <w:sz w:val="28"/>
          <w:szCs w:val="28"/>
        </w:rPr>
      </w:pPr>
    </w:p>
    <w:p w:rsidR="003B31CD" w:rsidRDefault="00F34DCF" w:rsidP="00F34DCF">
      <w:pPr>
        <w:tabs>
          <w:tab w:val="left" w:pos="2720"/>
        </w:tabs>
        <w:ind w:firstLine="510"/>
        <w:contextualSpacing/>
      </w:pPr>
      <w:r w:rsidRPr="00843A4B">
        <w:rPr>
          <w:rFonts w:ascii="Times New Roman" w:hAnsi="Times New Roman"/>
          <w:sz w:val="28"/>
          <w:szCs w:val="28"/>
        </w:rPr>
        <w:br w:type="textWrapping" w:clear="all"/>
      </w:r>
    </w:p>
    <w:p w:rsidR="00F34DCF" w:rsidRDefault="00843A4B" w:rsidP="00843A4B">
      <w:pPr>
        <w:jc w:val="center"/>
        <w:rPr>
          <w:rFonts w:ascii="Times New Roman" w:hAnsi="Times New Roman"/>
          <w:b/>
          <w:sz w:val="28"/>
          <w:szCs w:val="28"/>
          <w:lang w:val="uk-UA"/>
        </w:rPr>
      </w:pPr>
      <w:r w:rsidRPr="00843A4B">
        <w:rPr>
          <w:rFonts w:ascii="Times New Roman" w:hAnsi="Times New Roman"/>
          <w:b/>
          <w:sz w:val="28"/>
          <w:szCs w:val="28"/>
          <w:lang w:val="uk-UA"/>
        </w:rPr>
        <w:t xml:space="preserve">ВПЛИВ СИСТЕМИ МОТИВАЦІЇ НА ВЕЛИЧИНУ ТРУДОВОГО ПОТЕНЦІАЛУ </w:t>
      </w:r>
    </w:p>
    <w:p w:rsidR="00843A4B" w:rsidRPr="00843A4B" w:rsidRDefault="00843A4B" w:rsidP="00843A4B">
      <w:pPr>
        <w:jc w:val="center"/>
        <w:rPr>
          <w:rFonts w:ascii="Times New Roman" w:hAnsi="Times New Roman"/>
          <w:b/>
          <w:sz w:val="28"/>
          <w:szCs w:val="28"/>
          <w:lang w:val="uk-UA"/>
        </w:rPr>
      </w:pPr>
    </w:p>
    <w:p w:rsidR="005411AD" w:rsidRPr="00E75217" w:rsidRDefault="00F34DCF" w:rsidP="00E75217">
      <w:pPr>
        <w:ind w:firstLine="510"/>
        <w:contextualSpacing/>
        <w:jc w:val="both"/>
        <w:rPr>
          <w:rFonts w:ascii="Times New Roman" w:hAnsi="Times New Roman" w:cs="Times New Roman"/>
          <w:color w:val="000000"/>
          <w:sz w:val="28"/>
          <w:szCs w:val="28"/>
          <w:lang w:val="en-US"/>
        </w:rPr>
      </w:pPr>
      <w:r w:rsidRPr="00E75217">
        <w:rPr>
          <w:rFonts w:ascii="Times New Roman" w:eastAsia="TimesNewRoman" w:hAnsi="Times New Roman"/>
          <w:sz w:val="28"/>
          <w:szCs w:val="28"/>
          <w:lang w:val="uk-UA"/>
        </w:rPr>
        <w:tab/>
      </w:r>
      <w:r w:rsidR="00843A4B" w:rsidRPr="00E75217">
        <w:rPr>
          <w:rFonts w:ascii="Times New Roman" w:eastAsia="TimesNewRoman" w:hAnsi="Times New Roman"/>
          <w:i/>
          <w:sz w:val="28"/>
          <w:szCs w:val="28"/>
          <w:lang w:val="uk-UA"/>
        </w:rPr>
        <w:t xml:space="preserve">Актуальність. </w:t>
      </w:r>
      <w:r w:rsidRPr="00E75217">
        <w:rPr>
          <w:rFonts w:ascii="Times New Roman" w:eastAsia="TimesNewRoman" w:hAnsi="Times New Roman"/>
          <w:sz w:val="28"/>
          <w:szCs w:val="28"/>
          <w:lang w:val="uk-UA"/>
        </w:rPr>
        <w:t xml:space="preserve">Сьогодні з різних засобів мотивації праці застосовують тільки її окремі елементи – ця обставина наголошує на потребі створення цілісної системи мотивації праці персоналу, орієнтованої на розвиток трудового потенціалу працівників та результативність діяльності підприємства загалом. </w:t>
      </w:r>
      <w:r w:rsidRPr="00E75217">
        <w:rPr>
          <w:rFonts w:ascii="Times New Roman" w:eastAsia="TimesNewRoman" w:hAnsi="Times New Roman"/>
          <w:sz w:val="28"/>
          <w:szCs w:val="28"/>
          <w:lang w:val="uk-UA"/>
        </w:rPr>
        <w:tab/>
      </w:r>
      <w:r w:rsidRPr="00E75217">
        <w:rPr>
          <w:rFonts w:ascii="Times New Roman" w:hAnsi="Times New Roman"/>
          <w:sz w:val="28"/>
          <w:szCs w:val="28"/>
          <w:lang w:val="uk-UA"/>
        </w:rPr>
        <w:t>Мотивація вимагає якісно використовувати трудовий потенціал людини. Успіху завжди домагається той керівник, який може зацікавити працівників у підвищенні використання свого трудового потенціалу.[3]</w:t>
      </w:r>
      <w:r w:rsidR="00843A4B" w:rsidRPr="00473A39">
        <w:rPr>
          <w:rFonts w:ascii="Times New Roman" w:hAnsi="Times New Roman" w:cs="Times New Roman"/>
          <w:color w:val="000000"/>
          <w:sz w:val="28"/>
          <w:szCs w:val="28"/>
          <w:lang w:val="uk-UA"/>
        </w:rPr>
        <w:t xml:space="preserve">За умов розвитку ринкових відносин мотивація праці є одним з найважливіших факторів, вміле використання якого може сприяти розв’язанню всього комплексу соціально-економічних проблем. Таким чином, мотивація як чинник є атрибутом свідомості людини, який активізує діяльність або спричиняє її припинення. </w:t>
      </w:r>
      <w:r w:rsidR="00843A4B" w:rsidRPr="00473A39">
        <w:rPr>
          <w:rFonts w:ascii="Times New Roman" w:hAnsi="Times New Roman" w:cs="Times New Roman"/>
          <w:color w:val="000000"/>
          <w:sz w:val="28"/>
          <w:szCs w:val="28"/>
        </w:rPr>
        <w:t xml:space="preserve">Ширшим поняттям за мотивацію є захоплення працею, а саме переконання працівника у доцільності, змістовності його праці. </w:t>
      </w:r>
      <w:r w:rsidR="00843A4B" w:rsidRPr="00E75217">
        <w:rPr>
          <w:rFonts w:ascii="Times New Roman" w:hAnsi="Times New Roman" w:cs="Times New Roman"/>
          <w:color w:val="000000"/>
          <w:sz w:val="28"/>
          <w:szCs w:val="28"/>
          <w:lang w:val="en-US"/>
        </w:rPr>
        <w:t xml:space="preserve">Мотивація є чинником ефективності праці, але потрібно відмітити, що надто висока мотивація особистості призводить до численних ускладнень в її діяльності. </w:t>
      </w:r>
    </w:p>
    <w:p w:rsidR="002C1E23" w:rsidRPr="00E75217" w:rsidRDefault="005411AD" w:rsidP="00E75217">
      <w:pPr>
        <w:autoSpaceDE w:val="0"/>
        <w:autoSpaceDN w:val="0"/>
        <w:adjustRightInd w:val="0"/>
        <w:spacing w:after="120"/>
        <w:ind w:firstLine="510"/>
        <w:contextualSpacing/>
        <w:jc w:val="both"/>
        <w:rPr>
          <w:rFonts w:ascii="Times New Roman" w:hAnsi="Times New Roman"/>
          <w:sz w:val="28"/>
          <w:szCs w:val="28"/>
          <w:lang w:val="uk-UA"/>
        </w:rPr>
      </w:pPr>
      <w:r w:rsidRPr="00473A39">
        <w:rPr>
          <w:rFonts w:ascii="Times New Roman" w:hAnsi="Times New Roman" w:cs="Times New Roman"/>
          <w:i/>
          <w:color w:val="000000"/>
          <w:sz w:val="28"/>
          <w:szCs w:val="28"/>
        </w:rPr>
        <w:t>Постановка проблеми.</w:t>
      </w:r>
      <w:r w:rsidR="002C1E23" w:rsidRPr="00E75217">
        <w:rPr>
          <w:rFonts w:ascii="Times New Roman" w:hAnsi="Times New Roman"/>
          <w:sz w:val="28"/>
          <w:szCs w:val="28"/>
          <w:lang w:val="uk-UA"/>
        </w:rPr>
        <w:t xml:space="preserve"> Метою цієї статті єо</w:t>
      </w:r>
      <w:r w:rsidR="002C1E23" w:rsidRPr="00E75217">
        <w:rPr>
          <w:rFonts w:ascii="Times New Roman" w:hAnsi="Times New Roman"/>
          <w:sz w:val="28"/>
          <w:szCs w:val="28"/>
        </w:rPr>
        <w:t>бґрунтування теоретичних та методичних підходів довикористання мотиваційної системи на підприємстві, а також визначення її впливу на рівеньвикористання трудового потенціалу.</w:t>
      </w:r>
    </w:p>
    <w:p w:rsidR="005411AD" w:rsidRPr="00473A39" w:rsidRDefault="005411AD" w:rsidP="00E75217">
      <w:pPr>
        <w:ind w:firstLine="510"/>
        <w:contextualSpacing/>
        <w:jc w:val="both"/>
        <w:rPr>
          <w:rFonts w:ascii="Times New Roman" w:hAnsi="Times New Roman" w:cs="Times New Roman"/>
          <w:i/>
          <w:color w:val="000000"/>
          <w:sz w:val="28"/>
          <w:szCs w:val="28"/>
          <w:lang w:val="uk-UA"/>
        </w:rPr>
      </w:pPr>
      <w:r w:rsidRPr="00473A39">
        <w:rPr>
          <w:rFonts w:ascii="Times New Roman" w:hAnsi="Times New Roman" w:cs="Arial"/>
          <w:color w:val="000000"/>
          <w:sz w:val="28"/>
          <w:szCs w:val="28"/>
          <w:lang w:val="uk-UA"/>
        </w:rPr>
        <w:t>Питання стимулювання працівників до продуктивно</w:t>
      </w:r>
      <w:r w:rsidRPr="00E75217">
        <w:rPr>
          <w:rFonts w:ascii="Times New Roman" w:hAnsi="Times New Roman" w:cs="Arial"/>
          <w:color w:val="000000"/>
          <w:sz w:val="28"/>
          <w:szCs w:val="28"/>
          <w:lang w:val="uk-UA"/>
        </w:rPr>
        <w:t>ї</w:t>
      </w:r>
      <w:r w:rsidRPr="00473A39">
        <w:rPr>
          <w:rFonts w:ascii="Times New Roman" w:hAnsi="Times New Roman" w:cs="Arial"/>
          <w:color w:val="000000"/>
          <w:sz w:val="28"/>
          <w:szCs w:val="28"/>
          <w:lang w:val="uk-UA"/>
        </w:rPr>
        <w:t xml:space="preserve"> праці є одним із найважливіших питань в умовах, коли підприємство прагне отримати якомога більше конкурентних переваг від найму і використання висококваліфікованого персоналу. Проте, на сьогодні в нашій державі тільки починають з’являтися ефективні системи мотивації працівників і стимулювання їх до праці, що обумовлює необхідність дослідження відповідного закордонного досвіду. Потреба у забезпеченні стабільності такої мотивації може бути вирішена через підвищення варіативності комбінацій надання працівникам благ і послуг, яка б враховувала внутрішні (індивідуальні) мотиви персоналу. Як правило, це реалізується шляхом запровадження на підприємстві таких інструментів мотивації персоналу: надання соціального пакету працівникам підприємства, забезпечення </w:t>
      </w:r>
      <w:r w:rsidRPr="00473A39">
        <w:rPr>
          <w:rFonts w:ascii="Times New Roman" w:hAnsi="Times New Roman" w:cs="Arial"/>
          <w:color w:val="000000"/>
          <w:sz w:val="28"/>
          <w:szCs w:val="28"/>
          <w:lang w:val="uk-UA"/>
        </w:rPr>
        <w:lastRenderedPageBreak/>
        <w:t>підвищення кваліфікації, підготовки або перепідготовки персоналу, участі працівників в управлінні підприємством.</w:t>
      </w:r>
    </w:p>
    <w:p w:rsidR="002C1E23" w:rsidRPr="00E75217" w:rsidRDefault="00F34DCF" w:rsidP="00E75217">
      <w:pPr>
        <w:autoSpaceDE w:val="0"/>
        <w:autoSpaceDN w:val="0"/>
        <w:adjustRightInd w:val="0"/>
        <w:spacing w:after="120"/>
        <w:ind w:firstLine="510"/>
        <w:contextualSpacing/>
        <w:jc w:val="both"/>
        <w:rPr>
          <w:rFonts w:ascii="Times New Roman" w:eastAsia="TimesNewRoman" w:hAnsi="Times New Roman"/>
          <w:sz w:val="28"/>
          <w:szCs w:val="28"/>
          <w:lang w:val="uk-UA"/>
        </w:rPr>
      </w:pPr>
      <w:r w:rsidRPr="00E75217">
        <w:rPr>
          <w:rFonts w:ascii="Times New Roman" w:eastAsia="TimesNewRoman" w:hAnsi="Times New Roman"/>
          <w:i/>
          <w:sz w:val="28"/>
          <w:szCs w:val="28"/>
          <w:lang w:val="uk-UA"/>
        </w:rPr>
        <w:t>Результати досліджень</w:t>
      </w:r>
      <w:r w:rsidR="005411AD" w:rsidRPr="00E75217">
        <w:rPr>
          <w:rFonts w:ascii="Times New Roman" w:eastAsia="TimesNewRoman" w:hAnsi="Times New Roman"/>
          <w:i/>
          <w:sz w:val="28"/>
          <w:szCs w:val="28"/>
          <w:lang w:val="uk-UA"/>
        </w:rPr>
        <w:t>.</w:t>
      </w:r>
      <w:r w:rsidR="005411AD" w:rsidRPr="00E75217">
        <w:rPr>
          <w:rFonts w:ascii="Times New Roman" w:eastAsia="TimesNewRoman" w:hAnsi="Times New Roman"/>
          <w:sz w:val="28"/>
          <w:szCs w:val="28"/>
          <w:lang w:val="uk-UA"/>
        </w:rPr>
        <w:t xml:space="preserve"> Теоретичні та практичні аспекти </w:t>
      </w:r>
      <w:r w:rsidRPr="00E75217">
        <w:rPr>
          <w:rFonts w:ascii="Times New Roman" w:eastAsia="TimesNewRoman" w:hAnsi="Times New Roman"/>
          <w:sz w:val="28"/>
          <w:szCs w:val="28"/>
          <w:lang w:val="uk-UA"/>
        </w:rPr>
        <w:t>застосування мотиваційного механізму знайшли своє відображення в роботах багатьох вітчизняних та зарубіжних вчених: А. Афоніна, К. Альдефер, В. Адамчука, Д. Богиня, В. Врум, Ф. Герцберґ, В. Гриньової, В. Гончарова, Б. Генкіна, О. Грішнова, В. Данюка, М. Дороніної, Г. Дмитренка, О. Єськов, Й. Завадський, А. Єгоршина, А. Кібанова, А. Колота, О. Кузьміна, А. Леонтьєва, А. Маслоу, Е.Мейо, М. Мескон, В. Пономаренко, О. Пушкар, Л. Червинська та ін.</w:t>
      </w:r>
    </w:p>
    <w:p w:rsidR="002C1E23" w:rsidRPr="00E75217" w:rsidRDefault="002C1E23" w:rsidP="00E75217">
      <w:pPr>
        <w:autoSpaceDE w:val="0"/>
        <w:autoSpaceDN w:val="0"/>
        <w:adjustRightInd w:val="0"/>
        <w:spacing w:after="120"/>
        <w:ind w:firstLine="510"/>
        <w:contextualSpacing/>
        <w:jc w:val="both"/>
        <w:rPr>
          <w:rFonts w:ascii="Times New Roman" w:eastAsia="TimesNewRoman" w:hAnsi="Times New Roman"/>
          <w:sz w:val="28"/>
          <w:szCs w:val="28"/>
          <w:lang w:val="uk-UA"/>
        </w:rPr>
      </w:pPr>
      <w:r w:rsidRPr="00E75217">
        <w:rPr>
          <w:rFonts w:ascii="Times New Roman" w:eastAsia="TimesNewRoman" w:hAnsi="Times New Roman"/>
          <w:sz w:val="28"/>
          <w:szCs w:val="28"/>
          <w:lang w:val="uk-UA"/>
        </w:rPr>
        <w:t xml:space="preserve">Узагальнюючи можна сказати, що </w:t>
      </w:r>
      <w:r w:rsidRPr="00E75217">
        <w:rPr>
          <w:rFonts w:ascii="Times New Roman" w:hAnsi="Times New Roman" w:cs="Arial"/>
          <w:color w:val="000000"/>
          <w:sz w:val="28"/>
          <w:szCs w:val="28"/>
          <w:lang w:val="uk-UA"/>
        </w:rPr>
        <w:t>д</w:t>
      </w:r>
      <w:r w:rsidRPr="00473A39">
        <w:rPr>
          <w:rFonts w:ascii="Times New Roman" w:hAnsi="Times New Roman" w:cs="Arial"/>
          <w:color w:val="000000"/>
          <w:sz w:val="28"/>
          <w:szCs w:val="28"/>
          <w:lang w:val="uk-UA"/>
        </w:rPr>
        <w:t>ослідження практики діяльності</w:t>
      </w:r>
      <w:r w:rsidR="00E75217" w:rsidRPr="00473A39">
        <w:rPr>
          <w:rFonts w:ascii="Times New Roman" w:hAnsi="Times New Roman" w:cs="Arial"/>
          <w:color w:val="000000"/>
          <w:sz w:val="28"/>
          <w:szCs w:val="28"/>
          <w:lang w:val="uk-UA"/>
        </w:rPr>
        <w:t xml:space="preserve"> вітчизняних підприємств показали</w:t>
      </w:r>
      <w:r w:rsidRPr="00473A39">
        <w:rPr>
          <w:rFonts w:ascii="Times New Roman" w:hAnsi="Times New Roman" w:cs="Arial"/>
          <w:color w:val="000000"/>
          <w:sz w:val="28"/>
          <w:szCs w:val="28"/>
          <w:lang w:val="uk-UA"/>
        </w:rPr>
        <w:t xml:space="preserve">, що переважаючим підходом до мотивації працівників підприємства є підвищення заробітної плати, видача премій, надання основних послуг і благ соціального пакету підприємства (популярним є медичне страхування працівників), однак, слід зазначити, що розширення практики запозичення корпоративної культури іноземних компаній призводить до виникнення нових складових соціальних пакетів і на вітчизняних підприємствах. Як пише О.І. Попрозман, “під впливом сучасних методів мотивації в провідних фірмах нині склалася нова філософія управління персоналом де знайшли відображення як традиційні, так і нетрадиційні підходи щодо впливу на поведінку людей, їхні інтереси” [7]. </w:t>
      </w:r>
    </w:p>
    <w:p w:rsidR="00E75217" w:rsidRPr="00E75217" w:rsidRDefault="00F34DCF" w:rsidP="00E75217">
      <w:pPr>
        <w:autoSpaceDE w:val="0"/>
        <w:autoSpaceDN w:val="0"/>
        <w:adjustRightInd w:val="0"/>
        <w:spacing w:after="120"/>
        <w:ind w:firstLine="510"/>
        <w:contextualSpacing/>
        <w:jc w:val="both"/>
        <w:rPr>
          <w:rFonts w:ascii="Times New Roman" w:hAnsi="Times New Roman"/>
          <w:sz w:val="28"/>
          <w:szCs w:val="28"/>
          <w:lang w:val="uk-UA"/>
        </w:rPr>
      </w:pPr>
      <w:r w:rsidRPr="00E75217">
        <w:rPr>
          <w:rFonts w:ascii="Times New Roman" w:hAnsi="Times New Roman"/>
          <w:sz w:val="28"/>
          <w:szCs w:val="28"/>
          <w:lang w:val="uk-UA"/>
        </w:rPr>
        <w:tab/>
        <w:t>Існує багато визначень трудового потенціалу. На мою думку найбільш доцільним є визначення з підручника «Потенціал підприємства: формування та оцінка», авторів Федонін О. С., Рєпіна І. М., Олексюк О. І.: Трудовий потенціал</w:t>
      </w:r>
      <w:r w:rsidRPr="00E75217">
        <w:rPr>
          <w:rFonts w:ascii="Times New Roman" w:hAnsi="Times New Roman"/>
          <w:sz w:val="28"/>
          <w:szCs w:val="28"/>
        </w:rPr>
        <w:t> </w:t>
      </w:r>
      <w:r w:rsidRPr="00E75217">
        <w:rPr>
          <w:rFonts w:ascii="Times New Roman" w:hAnsi="Times New Roman"/>
          <w:sz w:val="28"/>
          <w:szCs w:val="28"/>
          <w:lang w:val="uk-UA"/>
        </w:rPr>
        <w:t>— це існуючі сьогодні та передбачувані трудові можливості, які визначаються чисельністю, віковою структурою, професійними, кваліфікаційними та іншими характеристиками персоналу підприємства.[1]</w:t>
      </w:r>
    </w:p>
    <w:p w:rsidR="00F34DCF" w:rsidRPr="00E75217" w:rsidRDefault="00F34DCF" w:rsidP="00E75217">
      <w:pPr>
        <w:autoSpaceDE w:val="0"/>
        <w:autoSpaceDN w:val="0"/>
        <w:adjustRightInd w:val="0"/>
        <w:spacing w:after="120"/>
        <w:ind w:firstLine="510"/>
        <w:contextualSpacing/>
        <w:jc w:val="both"/>
        <w:rPr>
          <w:rFonts w:ascii="Times New Roman" w:hAnsi="Times New Roman"/>
          <w:sz w:val="28"/>
          <w:szCs w:val="28"/>
          <w:lang w:val="uk-UA"/>
        </w:rPr>
      </w:pPr>
      <w:r w:rsidRPr="00E75217">
        <w:rPr>
          <w:rFonts w:ascii="Times New Roman" w:hAnsi="Times New Roman"/>
          <w:sz w:val="28"/>
          <w:szCs w:val="28"/>
        </w:rPr>
        <w:t xml:space="preserve">Взагалі існує достатня кількість видів трудового потенціалу, я </w:t>
      </w:r>
      <w:r w:rsidR="002C1E23" w:rsidRPr="00E75217">
        <w:rPr>
          <w:rFonts w:ascii="Times New Roman" w:hAnsi="Times New Roman"/>
          <w:sz w:val="28"/>
          <w:szCs w:val="28"/>
        </w:rPr>
        <w:t xml:space="preserve">б </w:t>
      </w:r>
      <w:r w:rsidRPr="00E75217">
        <w:rPr>
          <w:rFonts w:ascii="Times New Roman" w:hAnsi="Times New Roman"/>
          <w:sz w:val="28"/>
          <w:szCs w:val="28"/>
        </w:rPr>
        <w:t xml:space="preserve">зосередила увагу на наступних: трудовий потенціал працівника,  трудовий потенціал підприємства та </w:t>
      </w:r>
      <w:r w:rsidR="001D4887" w:rsidRPr="00E75217">
        <w:rPr>
          <w:rFonts w:ascii="Times New Roman" w:hAnsi="Times New Roman"/>
          <w:sz w:val="28"/>
          <w:szCs w:val="28"/>
        </w:rPr>
        <w:t xml:space="preserve">трудовий потенціал суспільства </w:t>
      </w:r>
      <w:r w:rsidR="001D4887" w:rsidRPr="00473A39">
        <w:rPr>
          <w:rFonts w:ascii="Times New Roman" w:hAnsi="Times New Roman"/>
          <w:sz w:val="28"/>
          <w:szCs w:val="28"/>
        </w:rPr>
        <w:t>[</w:t>
      </w:r>
      <w:r w:rsidRPr="00E75217">
        <w:rPr>
          <w:rFonts w:ascii="Times New Roman" w:hAnsi="Times New Roman"/>
          <w:sz w:val="28"/>
          <w:szCs w:val="28"/>
        </w:rPr>
        <w:t>1]</w:t>
      </w:r>
      <w:r w:rsidR="001D4887" w:rsidRPr="00E75217">
        <w:rPr>
          <w:rFonts w:ascii="Times New Roman" w:hAnsi="Times New Roman"/>
          <w:sz w:val="28"/>
          <w:szCs w:val="28"/>
        </w:rPr>
        <w:t>.</w:t>
      </w:r>
    </w:p>
    <w:p w:rsidR="002C1E23" w:rsidRPr="00E75217" w:rsidRDefault="002C1E23" w:rsidP="00E75217">
      <w:pPr>
        <w:ind w:firstLine="510"/>
        <w:contextualSpacing/>
        <w:jc w:val="both"/>
        <w:rPr>
          <w:rFonts w:ascii="Times New Roman" w:hAnsi="Times New Roman"/>
          <w:sz w:val="28"/>
          <w:szCs w:val="28"/>
        </w:rPr>
      </w:pPr>
      <w:r w:rsidRPr="00E75217">
        <w:rPr>
          <w:rFonts w:ascii="Times New Roman" w:hAnsi="Times New Roman"/>
          <w:sz w:val="28"/>
          <w:szCs w:val="28"/>
        </w:rPr>
        <w:t>Трудовий потенціал працівника – це його можлива трудова дієздатність, його ресурсні можливості у сфері праці, які формуються на основі природних даних (здібностей), утворення, виховання і життєвого досвіду.</w:t>
      </w:r>
    </w:p>
    <w:p w:rsidR="002C1E23" w:rsidRPr="00E75217" w:rsidRDefault="002C1E23" w:rsidP="00E75217">
      <w:pPr>
        <w:ind w:firstLine="510"/>
        <w:contextualSpacing/>
        <w:jc w:val="both"/>
        <w:rPr>
          <w:rFonts w:ascii="Times New Roman" w:hAnsi="Times New Roman"/>
          <w:sz w:val="28"/>
          <w:szCs w:val="28"/>
          <w:lang w:val="uk-UA"/>
        </w:rPr>
      </w:pPr>
      <w:r w:rsidRPr="00E75217">
        <w:rPr>
          <w:rFonts w:ascii="Times New Roman" w:hAnsi="Times New Roman"/>
          <w:sz w:val="28"/>
          <w:szCs w:val="28"/>
          <w:lang w:val="uk-UA"/>
        </w:rPr>
        <w:t>Трудовий потенціал підприємства</w:t>
      </w:r>
      <w:r w:rsidRPr="00E75217">
        <w:rPr>
          <w:rFonts w:ascii="Times New Roman" w:hAnsi="Times New Roman"/>
          <w:sz w:val="28"/>
          <w:szCs w:val="28"/>
        </w:rPr>
        <w:t> </w:t>
      </w:r>
      <w:r w:rsidRPr="00E75217">
        <w:rPr>
          <w:rFonts w:ascii="Times New Roman" w:hAnsi="Times New Roman"/>
          <w:sz w:val="28"/>
          <w:szCs w:val="28"/>
          <w:lang w:val="uk-UA"/>
        </w:rPr>
        <w:t>являє собою сукупну кваліфікацію та професійні здібності всіх працівників підприємства, а також досягнення підприємства в ефективній організації праці та розвитку персоналу.</w:t>
      </w:r>
    </w:p>
    <w:p w:rsidR="001D4887" w:rsidRPr="00E75217" w:rsidRDefault="001D4887" w:rsidP="00E75217">
      <w:pPr>
        <w:ind w:firstLine="510"/>
        <w:contextualSpacing/>
        <w:jc w:val="both"/>
        <w:rPr>
          <w:rFonts w:ascii="Times New Roman" w:hAnsi="Times New Roman"/>
          <w:sz w:val="28"/>
          <w:szCs w:val="28"/>
        </w:rPr>
      </w:pPr>
      <w:r w:rsidRPr="00E75217">
        <w:rPr>
          <w:rFonts w:ascii="Times New Roman" w:hAnsi="Times New Roman"/>
          <w:sz w:val="28"/>
          <w:szCs w:val="28"/>
        </w:rPr>
        <w:t>Трудовий потенціал суспільства характеризує повну потенціальну сукупну здатність до суспільно корисної діяльності працездатного населення. Це конкретна форма матеріалізації людського фактора, показник рівня розвитку і межі творчої активності працюючих.</w:t>
      </w:r>
    </w:p>
    <w:p w:rsidR="001D4887" w:rsidRPr="00473A39" w:rsidRDefault="00F34DCF" w:rsidP="00E75217">
      <w:pPr>
        <w:pStyle w:val="a8"/>
        <w:pageBreakBefore w:val="0"/>
        <w:spacing w:after="120"/>
        <w:ind w:firstLine="510"/>
        <w:contextualSpacing/>
        <w:rPr>
          <w:szCs w:val="28"/>
        </w:rPr>
      </w:pPr>
      <w:r w:rsidRPr="00E75217">
        <w:rPr>
          <w:rFonts w:eastAsia="TimesNewRomanPSMT"/>
          <w:szCs w:val="28"/>
        </w:rPr>
        <w:t xml:space="preserve">Суть мотивації полягає в розробці такої системи стимулювання, яка б забезпечила виробництво високоякісної продукції і прибутковість своєї роботи, але для цього, перш за все, треба зацікавити кожного конкретного працівника в результативній, високопродуктивній праці. </w:t>
      </w:r>
      <w:r w:rsidRPr="00E75217">
        <w:rPr>
          <w:szCs w:val="28"/>
        </w:rPr>
        <w:t xml:space="preserve">Узагальнення практичного досвіду діяльності підприємств показує, що найбільш оптимальними з погляду впливу на трудову поведінку та формування </w:t>
      </w:r>
      <w:r w:rsidRPr="00E75217">
        <w:rPr>
          <w:szCs w:val="28"/>
        </w:rPr>
        <w:lastRenderedPageBreak/>
        <w:t>механізму використання трудового потенціалу є такі групи мотиваторів: матеріальні мотиватори, професійні мотиватори, особисті мотиватори та психофізіологічні мотиватори.</w:t>
      </w:r>
      <w:r w:rsidRPr="00473A39">
        <w:rPr>
          <w:szCs w:val="28"/>
        </w:rPr>
        <w:t>[6]</w:t>
      </w:r>
    </w:p>
    <w:p w:rsidR="001D4887" w:rsidRPr="00E75217" w:rsidRDefault="001D4887" w:rsidP="00E75217">
      <w:pPr>
        <w:pStyle w:val="a8"/>
        <w:pageBreakBefore w:val="0"/>
        <w:spacing w:after="120"/>
        <w:ind w:firstLine="510"/>
        <w:contextualSpacing/>
        <w:rPr>
          <w:szCs w:val="28"/>
        </w:rPr>
      </w:pPr>
      <w:r w:rsidRPr="00E75217">
        <w:rPr>
          <w:szCs w:val="28"/>
        </w:rPr>
        <w:t>Матеріальні мотиватори (рівень оплати праці, участь у прибутку) та професійні (рівень освіти, професійні навики, досвід роботи, самоосвіта, можливості самовдосконалення) хоча і віднесені у різні групи, проте тісно пов’язані між собою. Серед особистісних мотиваторів особливе місце займають компетентність, відповідальність, підприємливість та ініціативність, адже у сучасних умовах комбінація саме названих складових може значною мірою вплинути на формування трудового потенціалу, здатного генерувати нові ідеї під впливом внутрішніх спонукальних мотивів до самовираження, реалізації власних можливостей. Психофізіологічним чинникам впливу на персонал (охорона здоров’я, охорона праці, моральний клімат у колективі, пільги, конфліктогенність колективу) на підприємстві відводиться роль амортизатора, здатного зменшити за потреби соціальну напругу, забезпечити цілісність колективу та реалізацію трудового потенціалу.</w:t>
      </w:r>
    </w:p>
    <w:p w:rsidR="00E75217" w:rsidRDefault="00F34DCF" w:rsidP="00E75217">
      <w:pPr>
        <w:pStyle w:val="a8"/>
        <w:pageBreakBefore w:val="0"/>
        <w:spacing w:after="120"/>
        <w:ind w:firstLine="510"/>
        <w:contextualSpacing/>
        <w:rPr>
          <w:szCs w:val="28"/>
        </w:rPr>
      </w:pPr>
      <w:r w:rsidRPr="00E75217">
        <w:rPr>
          <w:szCs w:val="28"/>
        </w:rPr>
        <w:t>Якщо говорити про сучасність, то сьогодні,  у час швидких змін,  високої конкурентної боротьби,  будь-яке підприємство повинне бути високо адаптивним,  готовим змінюватись відповідно до зовнішнього оточення. [2]</w:t>
      </w:r>
    </w:p>
    <w:p w:rsidR="00E75217" w:rsidRDefault="00F34DCF" w:rsidP="00E75217">
      <w:pPr>
        <w:pStyle w:val="a8"/>
        <w:pageBreakBefore w:val="0"/>
        <w:spacing w:after="120"/>
        <w:ind w:firstLine="510"/>
        <w:contextualSpacing/>
        <w:rPr>
          <w:szCs w:val="28"/>
        </w:rPr>
      </w:pPr>
      <w:r w:rsidRPr="00E75217">
        <w:rPr>
          <w:szCs w:val="28"/>
        </w:rPr>
        <w:t xml:space="preserve">Від ефективності мотивації праці управлінського персоналу залежить стабільність висококваліфікованих трудових колективів,  підвищення продуктивності праці,  моральний і матеріальний стан кожного працівника та колективу в цілому. </w:t>
      </w:r>
    </w:p>
    <w:p w:rsidR="00E75217" w:rsidRDefault="001D4887" w:rsidP="00E75217">
      <w:pPr>
        <w:pStyle w:val="a8"/>
        <w:pageBreakBefore w:val="0"/>
        <w:spacing w:after="120"/>
        <w:ind w:firstLine="510"/>
        <w:contextualSpacing/>
        <w:rPr>
          <w:szCs w:val="28"/>
        </w:rPr>
      </w:pPr>
      <w:r w:rsidRPr="00E75217">
        <w:rPr>
          <w:i/>
          <w:szCs w:val="28"/>
        </w:rPr>
        <w:t>Висновки.</w:t>
      </w:r>
      <w:r w:rsidRPr="00E75217">
        <w:rPr>
          <w:b/>
          <w:szCs w:val="28"/>
        </w:rPr>
        <w:tab/>
      </w:r>
      <w:r w:rsidRPr="00E75217">
        <w:rPr>
          <w:szCs w:val="28"/>
        </w:rPr>
        <w:t>На мою думку,  дія мотиваційного механізму використання трудового потенціалу дозволить мобілізувати зусилля, створити необхідну зацікавленість працівників у зростанні як індивідуальних результатів діяльності, так і виробничих результатів підприємства, загалом, сприятиме прояву творчого потенціалу робітників, підвищенню рівня їхньої компетенції.</w:t>
      </w:r>
    </w:p>
    <w:p w:rsidR="00E75217" w:rsidRDefault="001D4887" w:rsidP="00E75217">
      <w:pPr>
        <w:pStyle w:val="a8"/>
        <w:pageBreakBefore w:val="0"/>
        <w:spacing w:after="120"/>
        <w:ind w:firstLine="510"/>
        <w:contextualSpacing/>
        <w:rPr>
          <w:szCs w:val="28"/>
        </w:rPr>
      </w:pPr>
      <w:r w:rsidRPr="00E75217">
        <w:rPr>
          <w:szCs w:val="28"/>
        </w:rPr>
        <w:t>Забезпечення ефективності роботи можливе і тоді, коли загальні цілі підприємства є об'єднанням цілей зацікавлених сторін. Працівники в змозі досягти мети, якщо кожен ясно уявляє собі бажані результати. Члени колективу швидше присвятять себе якійсь меті, якщо розділяють її і вважають власною метою. Дійти до такої згоди не просто, але досягнення цього є істотною передумовою забезпечення ефективної роботи кадрів.</w:t>
      </w:r>
    </w:p>
    <w:p w:rsidR="00F34DCF" w:rsidRPr="00473A39" w:rsidRDefault="001D4887" w:rsidP="00E75217">
      <w:pPr>
        <w:pStyle w:val="a8"/>
        <w:pageBreakBefore w:val="0"/>
        <w:spacing w:after="120"/>
        <w:ind w:firstLine="510"/>
        <w:contextualSpacing/>
        <w:rPr>
          <w:szCs w:val="28"/>
          <w:lang w:val="ru-RU"/>
        </w:rPr>
      </w:pPr>
      <w:r w:rsidRPr="00E75217">
        <w:rPr>
          <w:szCs w:val="28"/>
        </w:rPr>
        <w:t xml:space="preserve">Мотивація трудової діяльності не може бути дієвою без застосування сучасних форм і методів матеріального стимулювання персоналу,  а також без врахування психоемоційного стану працівників. Мотивація праці повинна враховувати і потребу в досягненнях успіху. </w:t>
      </w:r>
    </w:p>
    <w:p w:rsidR="00E75217" w:rsidRPr="00473A39" w:rsidRDefault="00E75217" w:rsidP="00E75217">
      <w:pPr>
        <w:ind w:firstLine="510"/>
        <w:contextualSpacing/>
        <w:jc w:val="both"/>
        <w:rPr>
          <w:rFonts w:ascii="Times New Roman" w:hAnsi="Times New Roman"/>
          <w:i/>
          <w:sz w:val="28"/>
          <w:szCs w:val="28"/>
        </w:rPr>
      </w:pPr>
    </w:p>
    <w:p w:rsidR="00F34DCF" w:rsidRPr="001D4887" w:rsidRDefault="00F34DCF" w:rsidP="001D4887">
      <w:pPr>
        <w:spacing w:after="120"/>
        <w:ind w:firstLine="510"/>
        <w:contextualSpacing/>
        <w:jc w:val="center"/>
        <w:rPr>
          <w:rFonts w:ascii="Times New Roman" w:hAnsi="Times New Roman"/>
          <w:b/>
          <w:sz w:val="28"/>
          <w:szCs w:val="28"/>
          <w:lang w:val="uk-UA"/>
        </w:rPr>
      </w:pPr>
      <w:r w:rsidRPr="001D4887">
        <w:rPr>
          <w:rFonts w:ascii="Times New Roman" w:hAnsi="Times New Roman"/>
          <w:b/>
          <w:sz w:val="28"/>
          <w:szCs w:val="28"/>
          <w:lang w:val="uk-UA"/>
        </w:rPr>
        <w:t>Література:</w:t>
      </w:r>
    </w:p>
    <w:p w:rsidR="00F34DCF" w:rsidRPr="001D4887" w:rsidRDefault="00F34DCF" w:rsidP="001D4887">
      <w:pPr>
        <w:pStyle w:val="a8"/>
        <w:pageBreakBefore w:val="0"/>
        <w:numPr>
          <w:ilvl w:val="0"/>
          <w:numId w:val="2"/>
        </w:numPr>
        <w:ind w:left="0" w:firstLine="510"/>
        <w:contextualSpacing/>
        <w:rPr>
          <w:szCs w:val="28"/>
        </w:rPr>
      </w:pPr>
      <w:r w:rsidRPr="001D4887">
        <w:rPr>
          <w:szCs w:val="28"/>
        </w:rPr>
        <w:lastRenderedPageBreak/>
        <w:t xml:space="preserve">Федонін О. С., Рєпіна І. М., Олексюк О. І. </w:t>
      </w:r>
      <w:r w:rsidRPr="001D4887">
        <w:rPr>
          <w:spacing w:val="-2"/>
          <w:szCs w:val="28"/>
        </w:rPr>
        <w:t>Ф 32</w:t>
      </w:r>
      <w:r w:rsidRPr="001D4887">
        <w:rPr>
          <w:spacing w:val="-2"/>
          <w:szCs w:val="28"/>
        </w:rPr>
        <w:tab/>
      </w:r>
      <w:r w:rsidRPr="001D4887">
        <w:rPr>
          <w:spacing w:val="-2"/>
          <w:szCs w:val="28"/>
        </w:rPr>
        <w:tab/>
        <w:t>Потенціал підприємства: формування та оцінка: Навч. посібник. — К.: КНЕУ, 2004. — 316 с.</w:t>
      </w:r>
      <w:r w:rsidRPr="001D4887">
        <w:rPr>
          <w:szCs w:val="28"/>
          <w:lang w:val="en-US"/>
        </w:rPr>
        <w:t>ISBN</w:t>
      </w:r>
      <w:r w:rsidRPr="001D4887">
        <w:rPr>
          <w:szCs w:val="28"/>
        </w:rPr>
        <w:t xml:space="preserve"> 966–574–519–0.</w:t>
      </w:r>
    </w:p>
    <w:p w:rsidR="00F34DCF" w:rsidRPr="001D4887" w:rsidRDefault="00F34DCF" w:rsidP="001D4887">
      <w:pPr>
        <w:pStyle w:val="a7"/>
        <w:numPr>
          <w:ilvl w:val="0"/>
          <w:numId w:val="2"/>
        </w:numPr>
        <w:autoSpaceDE w:val="0"/>
        <w:autoSpaceDN w:val="0"/>
        <w:adjustRightInd w:val="0"/>
        <w:ind w:left="0" w:firstLine="510"/>
        <w:jc w:val="both"/>
        <w:rPr>
          <w:rFonts w:eastAsiaTheme="minorHAnsi"/>
          <w:sz w:val="28"/>
          <w:szCs w:val="28"/>
          <w:lang w:eastAsia="en-US"/>
        </w:rPr>
      </w:pPr>
      <w:r w:rsidRPr="001D4887">
        <w:rPr>
          <w:rFonts w:eastAsiaTheme="minorHAnsi"/>
          <w:sz w:val="28"/>
          <w:szCs w:val="28"/>
          <w:lang w:eastAsia="en-US"/>
        </w:rPr>
        <w:t>Куликов Г. Т. Материальная мотивація труда наемных работников: состояния, тенденции,проблемы персонала: Сб. науч. тр. – Т. 4, ч. 1. – Донецк, 2003. Колот А. М. Мотивація персоналу. – К.: КНЕУ, 2002.</w:t>
      </w:r>
    </w:p>
    <w:p w:rsidR="00F34DCF" w:rsidRPr="001D4887" w:rsidRDefault="00F34DCF" w:rsidP="001D4887">
      <w:pPr>
        <w:pStyle w:val="a7"/>
        <w:numPr>
          <w:ilvl w:val="0"/>
          <w:numId w:val="2"/>
        </w:numPr>
        <w:autoSpaceDE w:val="0"/>
        <w:autoSpaceDN w:val="0"/>
        <w:adjustRightInd w:val="0"/>
        <w:ind w:left="0" w:firstLine="510"/>
        <w:jc w:val="both"/>
        <w:rPr>
          <w:rFonts w:eastAsiaTheme="minorHAnsi"/>
          <w:sz w:val="28"/>
          <w:szCs w:val="28"/>
          <w:lang w:eastAsia="en-US"/>
        </w:rPr>
      </w:pPr>
      <w:r w:rsidRPr="001D4887">
        <w:rPr>
          <w:rFonts w:eastAsiaTheme="minorHAnsi"/>
          <w:sz w:val="28"/>
          <w:szCs w:val="28"/>
          <w:lang w:eastAsia="en-US"/>
        </w:rPr>
        <w:t>Гриньова В. М. Проблеми управління трудовими ресурсами підприємства. Наукове видання / В.М. Гриньова, О. М. Ястремська. – Харків : Вид. ХНЕУ, 2006. – 192 с.</w:t>
      </w:r>
    </w:p>
    <w:p w:rsidR="00F34DCF" w:rsidRPr="001D4887" w:rsidRDefault="00F34DCF" w:rsidP="001D4887">
      <w:pPr>
        <w:pStyle w:val="a7"/>
        <w:numPr>
          <w:ilvl w:val="0"/>
          <w:numId w:val="2"/>
        </w:numPr>
        <w:autoSpaceDE w:val="0"/>
        <w:autoSpaceDN w:val="0"/>
        <w:adjustRightInd w:val="0"/>
        <w:ind w:left="0" w:firstLine="510"/>
        <w:jc w:val="both"/>
        <w:rPr>
          <w:rFonts w:eastAsiaTheme="minorHAnsi"/>
          <w:sz w:val="28"/>
          <w:szCs w:val="28"/>
          <w:lang w:eastAsia="en-US"/>
        </w:rPr>
      </w:pPr>
      <w:r w:rsidRPr="001D4887">
        <w:rPr>
          <w:rFonts w:eastAsia="TimesNewRoman,Italic"/>
          <w:iCs/>
          <w:sz w:val="28"/>
          <w:szCs w:val="28"/>
          <w:lang w:eastAsia="en-US"/>
        </w:rPr>
        <w:t>Гончаров Г</w:t>
      </w:r>
      <w:r w:rsidRPr="001D4887">
        <w:rPr>
          <w:rFonts w:eastAsiaTheme="minorHAnsi"/>
          <w:iCs/>
          <w:sz w:val="28"/>
          <w:szCs w:val="28"/>
          <w:lang w:eastAsia="en-US"/>
        </w:rPr>
        <w:t>.</w:t>
      </w:r>
      <w:r w:rsidRPr="001D4887">
        <w:rPr>
          <w:rFonts w:eastAsia="TimesNewRoman,Italic"/>
          <w:iCs/>
          <w:sz w:val="28"/>
          <w:szCs w:val="28"/>
          <w:lang w:eastAsia="en-US"/>
        </w:rPr>
        <w:t>О</w:t>
      </w:r>
      <w:r w:rsidRPr="001D4887">
        <w:rPr>
          <w:rFonts w:eastAsiaTheme="minorHAnsi"/>
          <w:iCs/>
          <w:sz w:val="28"/>
          <w:szCs w:val="28"/>
          <w:lang w:eastAsia="en-US"/>
        </w:rPr>
        <w:t xml:space="preserve">. </w:t>
      </w:r>
      <w:r w:rsidRPr="001D4887">
        <w:rPr>
          <w:rFonts w:eastAsia="TimesNewRoman,Italic"/>
          <w:iCs/>
          <w:sz w:val="28"/>
          <w:szCs w:val="28"/>
          <w:lang w:eastAsia="en-US"/>
        </w:rPr>
        <w:t>Мотиваційний механізм трудової діяльності в умовахстановлення ринкового господарства</w:t>
      </w:r>
      <w:r w:rsidRPr="001D4887">
        <w:rPr>
          <w:rFonts w:eastAsiaTheme="minorHAnsi"/>
          <w:iCs/>
          <w:sz w:val="28"/>
          <w:szCs w:val="28"/>
          <w:lang w:eastAsia="en-US"/>
        </w:rPr>
        <w:t xml:space="preserve">: </w:t>
      </w:r>
      <w:r w:rsidRPr="001D4887">
        <w:rPr>
          <w:rFonts w:eastAsia="TimesNewRoman,Italic"/>
          <w:iCs/>
          <w:sz w:val="28"/>
          <w:szCs w:val="28"/>
          <w:lang w:eastAsia="en-US"/>
        </w:rPr>
        <w:t>Автореф</w:t>
      </w:r>
      <w:r w:rsidRPr="001D4887">
        <w:rPr>
          <w:rFonts w:eastAsiaTheme="minorHAnsi"/>
          <w:iCs/>
          <w:sz w:val="28"/>
          <w:szCs w:val="28"/>
          <w:lang w:eastAsia="en-US"/>
        </w:rPr>
        <w:t xml:space="preserve">. </w:t>
      </w:r>
      <w:r w:rsidRPr="001D4887">
        <w:rPr>
          <w:rFonts w:eastAsia="TimesNewRoman,Italic"/>
          <w:iCs/>
          <w:sz w:val="28"/>
          <w:szCs w:val="28"/>
          <w:lang w:eastAsia="en-US"/>
        </w:rPr>
        <w:t>дис</w:t>
      </w:r>
      <w:r w:rsidRPr="001D4887">
        <w:rPr>
          <w:rFonts w:eastAsiaTheme="minorHAnsi"/>
          <w:iCs/>
          <w:sz w:val="28"/>
          <w:szCs w:val="28"/>
          <w:lang w:eastAsia="en-US"/>
        </w:rPr>
        <w:t xml:space="preserve">. … </w:t>
      </w:r>
      <w:r w:rsidRPr="001D4887">
        <w:rPr>
          <w:rFonts w:eastAsia="TimesNewRoman,Italic"/>
          <w:iCs/>
          <w:sz w:val="28"/>
          <w:szCs w:val="28"/>
          <w:lang w:eastAsia="en-US"/>
        </w:rPr>
        <w:t>канд</w:t>
      </w:r>
      <w:r w:rsidRPr="001D4887">
        <w:rPr>
          <w:rFonts w:eastAsiaTheme="minorHAnsi"/>
          <w:iCs/>
          <w:sz w:val="28"/>
          <w:szCs w:val="28"/>
          <w:lang w:eastAsia="en-US"/>
        </w:rPr>
        <w:t xml:space="preserve">. </w:t>
      </w:r>
      <w:r w:rsidRPr="001D4887">
        <w:rPr>
          <w:rFonts w:eastAsia="TimesNewRoman,Italic"/>
          <w:iCs/>
          <w:sz w:val="28"/>
          <w:szCs w:val="28"/>
          <w:lang w:eastAsia="en-US"/>
        </w:rPr>
        <w:t>екон</w:t>
      </w:r>
      <w:r w:rsidRPr="001D4887">
        <w:rPr>
          <w:rFonts w:eastAsiaTheme="minorHAnsi"/>
          <w:iCs/>
          <w:sz w:val="28"/>
          <w:szCs w:val="28"/>
          <w:lang w:eastAsia="en-US"/>
        </w:rPr>
        <w:t xml:space="preserve">. </w:t>
      </w:r>
      <w:r w:rsidRPr="001D4887">
        <w:rPr>
          <w:rFonts w:eastAsia="TimesNewRoman,Italic"/>
          <w:iCs/>
          <w:sz w:val="28"/>
          <w:szCs w:val="28"/>
          <w:lang w:eastAsia="en-US"/>
        </w:rPr>
        <w:t>наук</w:t>
      </w:r>
      <w:r w:rsidRPr="001D4887">
        <w:rPr>
          <w:rFonts w:eastAsiaTheme="minorHAnsi"/>
          <w:iCs/>
          <w:sz w:val="28"/>
          <w:szCs w:val="28"/>
          <w:lang w:eastAsia="en-US"/>
        </w:rPr>
        <w:t xml:space="preserve">: 08.01.01/ </w:t>
      </w:r>
      <w:r w:rsidRPr="001D4887">
        <w:rPr>
          <w:rFonts w:eastAsia="TimesNewRoman,Italic"/>
          <w:iCs/>
          <w:sz w:val="28"/>
          <w:szCs w:val="28"/>
          <w:lang w:eastAsia="en-US"/>
        </w:rPr>
        <w:t>Київ</w:t>
      </w:r>
      <w:r w:rsidRPr="001D4887">
        <w:rPr>
          <w:rFonts w:eastAsiaTheme="minorHAnsi"/>
          <w:iCs/>
          <w:sz w:val="28"/>
          <w:szCs w:val="28"/>
          <w:lang w:eastAsia="en-US"/>
        </w:rPr>
        <w:t xml:space="preserve">, </w:t>
      </w:r>
      <w:r w:rsidRPr="001D4887">
        <w:rPr>
          <w:rFonts w:eastAsia="TimesNewRoman,Italic"/>
          <w:iCs/>
          <w:sz w:val="28"/>
          <w:szCs w:val="28"/>
          <w:lang w:eastAsia="en-US"/>
        </w:rPr>
        <w:t>ун</w:t>
      </w:r>
      <w:r w:rsidRPr="001D4887">
        <w:rPr>
          <w:rFonts w:eastAsiaTheme="minorHAnsi"/>
          <w:iCs/>
          <w:sz w:val="28"/>
          <w:szCs w:val="28"/>
          <w:lang w:eastAsia="en-US"/>
        </w:rPr>
        <w:t>-</w:t>
      </w:r>
      <w:r w:rsidRPr="001D4887">
        <w:rPr>
          <w:rFonts w:eastAsia="TimesNewRoman,Italic"/>
          <w:iCs/>
          <w:sz w:val="28"/>
          <w:szCs w:val="28"/>
          <w:lang w:eastAsia="en-US"/>
        </w:rPr>
        <w:t>тім</w:t>
      </w:r>
      <w:r w:rsidRPr="001D4887">
        <w:rPr>
          <w:rFonts w:eastAsiaTheme="minorHAnsi"/>
          <w:iCs/>
          <w:sz w:val="28"/>
          <w:szCs w:val="28"/>
          <w:lang w:eastAsia="en-US"/>
        </w:rPr>
        <w:t xml:space="preserve">.. </w:t>
      </w:r>
      <w:r w:rsidRPr="001D4887">
        <w:rPr>
          <w:rFonts w:eastAsia="TimesNewRoman,Italic"/>
          <w:iCs/>
          <w:sz w:val="28"/>
          <w:szCs w:val="28"/>
          <w:lang w:eastAsia="en-US"/>
        </w:rPr>
        <w:t>Т</w:t>
      </w:r>
      <w:r w:rsidRPr="001D4887">
        <w:rPr>
          <w:rFonts w:eastAsiaTheme="minorHAnsi"/>
          <w:iCs/>
          <w:sz w:val="28"/>
          <w:szCs w:val="28"/>
          <w:lang w:eastAsia="en-US"/>
        </w:rPr>
        <w:t xml:space="preserve">. </w:t>
      </w:r>
      <w:r w:rsidRPr="001D4887">
        <w:rPr>
          <w:rFonts w:eastAsia="TimesNewRoman,Italic"/>
          <w:iCs/>
          <w:sz w:val="28"/>
          <w:szCs w:val="28"/>
          <w:lang w:eastAsia="en-US"/>
        </w:rPr>
        <w:t>Шевченка</w:t>
      </w:r>
      <w:r w:rsidRPr="001D4887">
        <w:rPr>
          <w:rFonts w:eastAsiaTheme="minorHAnsi"/>
          <w:iCs/>
          <w:sz w:val="28"/>
          <w:szCs w:val="28"/>
          <w:lang w:eastAsia="en-US"/>
        </w:rPr>
        <w:t xml:space="preserve">. – </w:t>
      </w:r>
      <w:r w:rsidRPr="001D4887">
        <w:rPr>
          <w:rFonts w:eastAsia="TimesNewRoman,Italic"/>
          <w:iCs/>
          <w:sz w:val="28"/>
          <w:szCs w:val="28"/>
          <w:lang w:eastAsia="en-US"/>
        </w:rPr>
        <w:t>К</w:t>
      </w:r>
      <w:r w:rsidRPr="001D4887">
        <w:rPr>
          <w:rFonts w:eastAsiaTheme="minorHAnsi"/>
          <w:iCs/>
          <w:sz w:val="28"/>
          <w:szCs w:val="28"/>
          <w:lang w:eastAsia="en-US"/>
        </w:rPr>
        <w:t xml:space="preserve">., </w:t>
      </w:r>
      <w:r w:rsidRPr="001D4887">
        <w:rPr>
          <w:rFonts w:eastAsiaTheme="minorHAnsi"/>
          <w:iCs/>
          <w:sz w:val="28"/>
          <w:szCs w:val="28"/>
          <w:lang w:val="uk-UA" w:eastAsia="en-US"/>
        </w:rPr>
        <w:t>2008</w:t>
      </w:r>
      <w:r w:rsidRPr="001D4887">
        <w:rPr>
          <w:rFonts w:eastAsiaTheme="minorHAnsi"/>
          <w:iCs/>
          <w:sz w:val="28"/>
          <w:szCs w:val="28"/>
          <w:lang w:eastAsia="en-US"/>
        </w:rPr>
        <w:t xml:space="preserve">. – 20 </w:t>
      </w:r>
      <w:r w:rsidRPr="001D4887">
        <w:rPr>
          <w:rFonts w:eastAsia="TimesNewRoman,Italic"/>
          <w:iCs/>
          <w:sz w:val="28"/>
          <w:szCs w:val="28"/>
          <w:lang w:eastAsia="en-US"/>
        </w:rPr>
        <w:t>с</w:t>
      </w:r>
      <w:r w:rsidRPr="001D4887">
        <w:rPr>
          <w:rFonts w:eastAsiaTheme="minorHAnsi"/>
          <w:iCs/>
          <w:sz w:val="28"/>
          <w:szCs w:val="28"/>
          <w:lang w:eastAsia="en-US"/>
        </w:rPr>
        <w:t>.</w:t>
      </w:r>
    </w:p>
    <w:p w:rsidR="00F34DCF" w:rsidRPr="001D4887" w:rsidRDefault="00F34DCF" w:rsidP="001D4887">
      <w:pPr>
        <w:pStyle w:val="a7"/>
        <w:numPr>
          <w:ilvl w:val="0"/>
          <w:numId w:val="2"/>
        </w:numPr>
        <w:autoSpaceDE w:val="0"/>
        <w:autoSpaceDN w:val="0"/>
        <w:adjustRightInd w:val="0"/>
        <w:ind w:left="0" w:firstLine="510"/>
        <w:jc w:val="both"/>
        <w:rPr>
          <w:rFonts w:eastAsiaTheme="minorHAnsi"/>
          <w:sz w:val="28"/>
          <w:szCs w:val="28"/>
          <w:lang w:eastAsia="en-US"/>
        </w:rPr>
      </w:pPr>
      <w:r w:rsidRPr="001D4887">
        <w:rPr>
          <w:rFonts w:eastAsia="TimesNewRoman,Italic"/>
          <w:iCs/>
          <w:sz w:val="28"/>
          <w:szCs w:val="28"/>
          <w:lang w:eastAsia="en-US"/>
        </w:rPr>
        <w:t>Кузьмін О</w:t>
      </w:r>
      <w:r w:rsidRPr="001D4887">
        <w:rPr>
          <w:rFonts w:eastAsiaTheme="minorHAnsi"/>
          <w:iCs/>
          <w:sz w:val="28"/>
          <w:szCs w:val="28"/>
          <w:lang w:eastAsia="en-US"/>
        </w:rPr>
        <w:t>.</w:t>
      </w:r>
      <w:r w:rsidRPr="001D4887">
        <w:rPr>
          <w:rFonts w:eastAsia="TimesNewRoman,Italic"/>
          <w:iCs/>
          <w:sz w:val="28"/>
          <w:szCs w:val="28"/>
          <w:lang w:eastAsia="en-US"/>
        </w:rPr>
        <w:t>Є</w:t>
      </w:r>
      <w:r w:rsidRPr="001D4887">
        <w:rPr>
          <w:rFonts w:eastAsiaTheme="minorHAnsi"/>
          <w:iCs/>
          <w:sz w:val="28"/>
          <w:szCs w:val="28"/>
          <w:lang w:eastAsia="en-US"/>
        </w:rPr>
        <w:t xml:space="preserve">., </w:t>
      </w:r>
      <w:r w:rsidRPr="001D4887">
        <w:rPr>
          <w:rFonts w:eastAsia="TimesNewRoman,Italic"/>
          <w:iCs/>
          <w:sz w:val="28"/>
          <w:szCs w:val="28"/>
          <w:lang w:eastAsia="en-US"/>
        </w:rPr>
        <w:t>Мельник О</w:t>
      </w:r>
      <w:r w:rsidRPr="001D4887">
        <w:rPr>
          <w:rFonts w:eastAsiaTheme="minorHAnsi"/>
          <w:iCs/>
          <w:sz w:val="28"/>
          <w:szCs w:val="28"/>
          <w:lang w:eastAsia="en-US"/>
        </w:rPr>
        <w:t>.</w:t>
      </w:r>
      <w:r w:rsidRPr="001D4887">
        <w:rPr>
          <w:rFonts w:eastAsia="TimesNewRoman,Italic"/>
          <w:iCs/>
          <w:sz w:val="28"/>
          <w:szCs w:val="28"/>
          <w:lang w:eastAsia="en-US"/>
        </w:rPr>
        <w:t>Г</w:t>
      </w:r>
      <w:r w:rsidRPr="001D4887">
        <w:rPr>
          <w:rFonts w:eastAsiaTheme="minorHAnsi"/>
          <w:iCs/>
          <w:sz w:val="28"/>
          <w:szCs w:val="28"/>
          <w:lang w:eastAsia="en-US"/>
        </w:rPr>
        <w:t xml:space="preserve">. </w:t>
      </w:r>
      <w:r w:rsidRPr="001D4887">
        <w:rPr>
          <w:rFonts w:eastAsia="TimesNewRoman,Italic"/>
          <w:iCs/>
          <w:sz w:val="28"/>
          <w:szCs w:val="28"/>
          <w:lang w:eastAsia="en-US"/>
        </w:rPr>
        <w:t>Основи менеджменту</w:t>
      </w:r>
      <w:r w:rsidRPr="001D4887">
        <w:rPr>
          <w:rFonts w:eastAsiaTheme="minorHAnsi"/>
          <w:iCs/>
          <w:sz w:val="28"/>
          <w:szCs w:val="28"/>
          <w:lang w:eastAsia="en-US"/>
        </w:rPr>
        <w:t xml:space="preserve">. – </w:t>
      </w:r>
      <w:r w:rsidRPr="001D4887">
        <w:rPr>
          <w:rFonts w:eastAsia="TimesNewRoman,Italic"/>
          <w:iCs/>
          <w:sz w:val="28"/>
          <w:szCs w:val="28"/>
          <w:lang w:eastAsia="en-US"/>
        </w:rPr>
        <w:t>К</w:t>
      </w:r>
      <w:r w:rsidRPr="001D4887">
        <w:rPr>
          <w:rFonts w:eastAsiaTheme="minorHAnsi"/>
          <w:iCs/>
          <w:sz w:val="28"/>
          <w:szCs w:val="28"/>
          <w:lang w:eastAsia="en-US"/>
        </w:rPr>
        <w:t xml:space="preserve">.: </w:t>
      </w:r>
      <w:r w:rsidRPr="001D4887">
        <w:rPr>
          <w:rFonts w:eastAsia="TimesNewRoman,Italic"/>
          <w:iCs/>
          <w:sz w:val="28"/>
          <w:szCs w:val="28"/>
          <w:lang w:eastAsia="en-US"/>
        </w:rPr>
        <w:t>Академ</w:t>
      </w:r>
      <w:r w:rsidRPr="001D4887">
        <w:rPr>
          <w:rFonts w:eastAsiaTheme="minorHAnsi"/>
          <w:iCs/>
          <w:sz w:val="28"/>
          <w:szCs w:val="28"/>
          <w:lang w:eastAsia="en-US"/>
        </w:rPr>
        <w:t xml:space="preserve">. </w:t>
      </w:r>
      <w:r w:rsidRPr="001D4887">
        <w:rPr>
          <w:rFonts w:eastAsia="TimesNewRoman,Italic"/>
          <w:iCs/>
          <w:sz w:val="28"/>
          <w:szCs w:val="28"/>
          <w:lang w:eastAsia="en-US"/>
        </w:rPr>
        <w:t>вид</w:t>
      </w:r>
      <w:r w:rsidRPr="001D4887">
        <w:rPr>
          <w:rFonts w:eastAsiaTheme="minorHAnsi"/>
          <w:iCs/>
          <w:sz w:val="28"/>
          <w:szCs w:val="28"/>
          <w:lang w:eastAsia="en-US"/>
        </w:rPr>
        <w:t>-</w:t>
      </w:r>
      <w:r w:rsidRPr="001D4887">
        <w:rPr>
          <w:rFonts w:eastAsia="TimesNewRoman,Italic"/>
          <w:iCs/>
          <w:sz w:val="28"/>
          <w:szCs w:val="28"/>
          <w:lang w:eastAsia="en-US"/>
        </w:rPr>
        <w:t>во</w:t>
      </w:r>
      <w:r w:rsidRPr="001D4887">
        <w:rPr>
          <w:rFonts w:eastAsiaTheme="minorHAnsi"/>
          <w:iCs/>
          <w:sz w:val="28"/>
          <w:szCs w:val="28"/>
          <w:lang w:eastAsia="en-US"/>
        </w:rPr>
        <w:t>, 20</w:t>
      </w:r>
      <w:r w:rsidRPr="001D4887">
        <w:rPr>
          <w:rFonts w:eastAsiaTheme="minorHAnsi"/>
          <w:iCs/>
          <w:sz w:val="28"/>
          <w:szCs w:val="28"/>
          <w:lang w:val="uk-UA" w:eastAsia="en-US"/>
        </w:rPr>
        <w:t>11</w:t>
      </w:r>
      <w:r w:rsidRPr="001D4887">
        <w:rPr>
          <w:rFonts w:eastAsiaTheme="minorHAnsi"/>
          <w:iCs/>
          <w:sz w:val="28"/>
          <w:szCs w:val="28"/>
          <w:lang w:eastAsia="en-US"/>
        </w:rPr>
        <w:t xml:space="preserve">. – 451 </w:t>
      </w:r>
      <w:r w:rsidRPr="001D4887">
        <w:rPr>
          <w:rFonts w:eastAsia="TimesNewRoman,Italic"/>
          <w:iCs/>
          <w:sz w:val="28"/>
          <w:szCs w:val="28"/>
          <w:lang w:eastAsia="en-US"/>
        </w:rPr>
        <w:t>с</w:t>
      </w:r>
    </w:p>
    <w:p w:rsidR="002C1E23" w:rsidRPr="001D4887" w:rsidRDefault="00F34DCF" w:rsidP="001D4887">
      <w:pPr>
        <w:pStyle w:val="a7"/>
        <w:numPr>
          <w:ilvl w:val="0"/>
          <w:numId w:val="2"/>
        </w:numPr>
        <w:autoSpaceDE w:val="0"/>
        <w:autoSpaceDN w:val="0"/>
        <w:adjustRightInd w:val="0"/>
        <w:ind w:left="0" w:firstLine="510"/>
        <w:jc w:val="both"/>
        <w:rPr>
          <w:rFonts w:eastAsiaTheme="minorHAnsi"/>
          <w:sz w:val="28"/>
          <w:szCs w:val="28"/>
          <w:lang w:eastAsia="en-US"/>
        </w:rPr>
      </w:pPr>
      <w:r w:rsidRPr="001D4887">
        <w:rPr>
          <w:rFonts w:eastAsia="TimesNewRoman,Italic"/>
          <w:iCs/>
          <w:color w:val="000000" w:themeColor="text1"/>
          <w:sz w:val="28"/>
          <w:szCs w:val="28"/>
        </w:rPr>
        <w:t>Мазур Н</w:t>
      </w:r>
      <w:r w:rsidRPr="001D4887">
        <w:rPr>
          <w:iCs/>
          <w:color w:val="000000" w:themeColor="text1"/>
          <w:sz w:val="28"/>
          <w:szCs w:val="28"/>
        </w:rPr>
        <w:t>.</w:t>
      </w:r>
      <w:r w:rsidRPr="001D4887">
        <w:rPr>
          <w:rFonts w:eastAsia="TimesNewRoman,Italic"/>
          <w:iCs/>
          <w:color w:val="000000" w:themeColor="text1"/>
          <w:sz w:val="28"/>
          <w:szCs w:val="28"/>
        </w:rPr>
        <w:t>О</w:t>
      </w:r>
      <w:r w:rsidRPr="001D4887">
        <w:rPr>
          <w:iCs/>
          <w:color w:val="000000" w:themeColor="text1"/>
          <w:sz w:val="28"/>
          <w:szCs w:val="28"/>
        </w:rPr>
        <w:t xml:space="preserve">. </w:t>
      </w:r>
      <w:r w:rsidRPr="001D4887">
        <w:rPr>
          <w:rFonts w:eastAsia="TimesNewRoman,Italic"/>
          <w:iCs/>
          <w:color w:val="000000" w:themeColor="text1"/>
          <w:sz w:val="28"/>
          <w:szCs w:val="28"/>
        </w:rPr>
        <w:t>Формування системи мотивації продуктивностіперсоналу підприємства</w:t>
      </w:r>
      <w:r w:rsidRPr="001D4887">
        <w:rPr>
          <w:iCs/>
          <w:color w:val="000000" w:themeColor="text1"/>
          <w:sz w:val="28"/>
          <w:szCs w:val="28"/>
        </w:rPr>
        <w:t xml:space="preserve">: </w:t>
      </w:r>
      <w:r w:rsidRPr="001D4887">
        <w:rPr>
          <w:rFonts w:eastAsia="TimesNewRoman,Italic"/>
          <w:iCs/>
          <w:color w:val="000000" w:themeColor="text1"/>
          <w:sz w:val="28"/>
          <w:szCs w:val="28"/>
        </w:rPr>
        <w:t>Автореф</w:t>
      </w:r>
      <w:r w:rsidRPr="001D4887">
        <w:rPr>
          <w:iCs/>
          <w:color w:val="000000" w:themeColor="text1"/>
          <w:sz w:val="28"/>
          <w:szCs w:val="28"/>
        </w:rPr>
        <w:t xml:space="preserve">. </w:t>
      </w:r>
      <w:r w:rsidRPr="001D4887">
        <w:rPr>
          <w:rFonts w:eastAsia="TimesNewRoman,Italic"/>
          <w:iCs/>
          <w:color w:val="000000" w:themeColor="text1"/>
          <w:sz w:val="28"/>
          <w:szCs w:val="28"/>
        </w:rPr>
        <w:t>дис</w:t>
      </w:r>
      <w:r w:rsidRPr="001D4887">
        <w:rPr>
          <w:iCs/>
          <w:color w:val="000000" w:themeColor="text1"/>
          <w:sz w:val="28"/>
          <w:szCs w:val="28"/>
        </w:rPr>
        <w:t xml:space="preserve">. … </w:t>
      </w:r>
      <w:r w:rsidRPr="001D4887">
        <w:rPr>
          <w:rFonts w:eastAsia="TimesNewRoman,Italic"/>
          <w:iCs/>
          <w:color w:val="000000" w:themeColor="text1"/>
          <w:sz w:val="28"/>
          <w:szCs w:val="28"/>
        </w:rPr>
        <w:t>канд</w:t>
      </w:r>
      <w:r w:rsidRPr="001D4887">
        <w:rPr>
          <w:iCs/>
          <w:color w:val="000000" w:themeColor="text1"/>
          <w:sz w:val="28"/>
          <w:szCs w:val="28"/>
        </w:rPr>
        <w:t xml:space="preserve">.. </w:t>
      </w:r>
      <w:r w:rsidRPr="001D4887">
        <w:rPr>
          <w:rFonts w:eastAsia="TimesNewRoman,Italic"/>
          <w:iCs/>
          <w:color w:val="000000" w:themeColor="text1"/>
          <w:sz w:val="28"/>
          <w:szCs w:val="28"/>
        </w:rPr>
        <w:t>екон</w:t>
      </w:r>
      <w:r w:rsidRPr="001D4887">
        <w:rPr>
          <w:iCs/>
          <w:color w:val="000000" w:themeColor="text1"/>
          <w:sz w:val="28"/>
          <w:szCs w:val="28"/>
        </w:rPr>
        <w:t xml:space="preserve">. </w:t>
      </w:r>
      <w:r w:rsidRPr="001D4887">
        <w:rPr>
          <w:rFonts w:eastAsia="TimesNewRoman,Italic"/>
          <w:iCs/>
          <w:color w:val="000000" w:themeColor="text1"/>
          <w:sz w:val="28"/>
          <w:szCs w:val="28"/>
        </w:rPr>
        <w:t>наук</w:t>
      </w:r>
      <w:r w:rsidRPr="001D4887">
        <w:rPr>
          <w:iCs/>
          <w:color w:val="000000" w:themeColor="text1"/>
          <w:sz w:val="28"/>
          <w:szCs w:val="28"/>
        </w:rPr>
        <w:t xml:space="preserve">. – </w:t>
      </w:r>
      <w:r w:rsidRPr="001D4887">
        <w:rPr>
          <w:rFonts w:eastAsia="TimesNewRoman,Italic"/>
          <w:iCs/>
          <w:color w:val="000000" w:themeColor="text1"/>
          <w:sz w:val="28"/>
          <w:szCs w:val="28"/>
        </w:rPr>
        <w:t>Львів</w:t>
      </w:r>
      <w:r w:rsidRPr="001D4887">
        <w:rPr>
          <w:iCs/>
          <w:color w:val="000000" w:themeColor="text1"/>
          <w:sz w:val="28"/>
          <w:szCs w:val="28"/>
        </w:rPr>
        <w:t xml:space="preserve">: </w:t>
      </w:r>
      <w:r w:rsidRPr="001D4887">
        <w:rPr>
          <w:rFonts w:eastAsia="TimesNewRoman,Italic"/>
          <w:iCs/>
          <w:color w:val="000000" w:themeColor="text1"/>
          <w:sz w:val="28"/>
          <w:szCs w:val="28"/>
        </w:rPr>
        <w:t>Нац</w:t>
      </w:r>
      <w:r w:rsidRPr="001D4887">
        <w:rPr>
          <w:iCs/>
          <w:color w:val="000000" w:themeColor="text1"/>
          <w:sz w:val="28"/>
          <w:szCs w:val="28"/>
        </w:rPr>
        <w:t xml:space="preserve">. </w:t>
      </w:r>
      <w:r w:rsidRPr="001D4887">
        <w:rPr>
          <w:rFonts w:eastAsia="TimesNewRoman,Italic"/>
          <w:iCs/>
          <w:color w:val="000000" w:themeColor="text1"/>
          <w:sz w:val="28"/>
          <w:szCs w:val="28"/>
        </w:rPr>
        <w:t>ун</w:t>
      </w:r>
      <w:r w:rsidRPr="001D4887">
        <w:rPr>
          <w:iCs/>
          <w:color w:val="000000" w:themeColor="text1"/>
          <w:sz w:val="28"/>
          <w:szCs w:val="28"/>
        </w:rPr>
        <w:t>-</w:t>
      </w:r>
      <w:r w:rsidRPr="001D4887">
        <w:rPr>
          <w:rFonts w:eastAsia="TimesNewRoman,Italic"/>
          <w:iCs/>
          <w:color w:val="000000" w:themeColor="text1"/>
          <w:sz w:val="28"/>
          <w:szCs w:val="28"/>
        </w:rPr>
        <w:t>т</w:t>
      </w:r>
      <w:r w:rsidRPr="001D4887">
        <w:rPr>
          <w:iCs/>
          <w:color w:val="000000" w:themeColor="text1"/>
          <w:sz w:val="28"/>
          <w:szCs w:val="28"/>
        </w:rPr>
        <w:t>“</w:t>
      </w:r>
      <w:r w:rsidRPr="001D4887">
        <w:rPr>
          <w:rFonts w:eastAsia="TimesNewRoman,Italic"/>
          <w:iCs/>
          <w:color w:val="000000" w:themeColor="text1"/>
          <w:sz w:val="28"/>
          <w:szCs w:val="28"/>
        </w:rPr>
        <w:t>Львівськаполітехніка</w:t>
      </w:r>
      <w:r w:rsidRPr="001D4887">
        <w:rPr>
          <w:iCs/>
          <w:color w:val="000000" w:themeColor="text1"/>
          <w:sz w:val="28"/>
          <w:szCs w:val="28"/>
        </w:rPr>
        <w:t xml:space="preserve">”, 2004. – 20 </w:t>
      </w:r>
      <w:r w:rsidRPr="001D4887">
        <w:rPr>
          <w:rFonts w:eastAsia="TimesNewRoman,Italic"/>
          <w:iCs/>
          <w:color w:val="000000" w:themeColor="text1"/>
          <w:sz w:val="28"/>
          <w:szCs w:val="28"/>
        </w:rPr>
        <w:t>с</w:t>
      </w:r>
      <w:r w:rsidRPr="001D4887">
        <w:rPr>
          <w:iCs/>
          <w:color w:val="000000" w:themeColor="text1"/>
          <w:sz w:val="28"/>
          <w:szCs w:val="28"/>
        </w:rPr>
        <w:t>.</w:t>
      </w:r>
    </w:p>
    <w:p w:rsidR="002C1E23" w:rsidRPr="002C1E23" w:rsidRDefault="002C1E23" w:rsidP="001D4887">
      <w:pPr>
        <w:pStyle w:val="a7"/>
        <w:numPr>
          <w:ilvl w:val="0"/>
          <w:numId w:val="2"/>
        </w:numPr>
        <w:autoSpaceDE w:val="0"/>
        <w:autoSpaceDN w:val="0"/>
        <w:adjustRightInd w:val="0"/>
        <w:ind w:left="0" w:firstLine="510"/>
        <w:jc w:val="both"/>
        <w:rPr>
          <w:rFonts w:eastAsiaTheme="minorHAnsi"/>
          <w:sz w:val="28"/>
          <w:szCs w:val="28"/>
          <w:lang w:eastAsia="en-US"/>
        </w:rPr>
      </w:pPr>
      <w:r w:rsidRPr="00473A39">
        <w:rPr>
          <w:rFonts w:cs="Arial"/>
          <w:iCs/>
          <w:color w:val="000000"/>
          <w:sz w:val="28"/>
          <w:szCs w:val="28"/>
        </w:rPr>
        <w:t xml:space="preserve">Попрозман О.І. </w:t>
      </w:r>
      <w:r w:rsidRPr="00473A39">
        <w:rPr>
          <w:rFonts w:cs="Arial"/>
          <w:color w:val="000000"/>
          <w:sz w:val="28"/>
          <w:szCs w:val="28"/>
        </w:rPr>
        <w:t>Мотивація персоналу на підприємствах / О.І. Попрозман // Формування ринкових відносин в</w:t>
      </w:r>
      <w:r w:rsidR="00E75217" w:rsidRPr="00473A39">
        <w:rPr>
          <w:rFonts w:cs="Arial"/>
          <w:color w:val="000000"/>
          <w:sz w:val="28"/>
          <w:szCs w:val="28"/>
        </w:rPr>
        <w:t xml:space="preserve"> Укра</w:t>
      </w:r>
      <w:r w:rsidR="00E75217">
        <w:rPr>
          <w:rFonts w:cs="Arial"/>
          <w:color w:val="000000"/>
          <w:sz w:val="28"/>
          <w:szCs w:val="28"/>
          <w:lang w:val="uk-UA"/>
        </w:rPr>
        <w:t>ї</w:t>
      </w:r>
      <w:r w:rsidRPr="00473A39">
        <w:rPr>
          <w:rFonts w:cs="Arial"/>
          <w:color w:val="000000"/>
          <w:sz w:val="28"/>
          <w:szCs w:val="28"/>
        </w:rPr>
        <w:t xml:space="preserve">ні. – 2008. – </w:t>
      </w:r>
      <w:r>
        <w:rPr>
          <w:rFonts w:cs="Arial"/>
          <w:color w:val="000000"/>
          <w:sz w:val="28"/>
          <w:szCs w:val="28"/>
          <w:lang w:val="en-US"/>
        </w:rPr>
        <w:t>No</w:t>
      </w:r>
      <w:r w:rsidRPr="00473A39">
        <w:rPr>
          <w:rFonts w:cs="Arial"/>
          <w:color w:val="000000"/>
          <w:sz w:val="28"/>
          <w:szCs w:val="28"/>
        </w:rPr>
        <w:t xml:space="preserve"> 9 (88)  С. 139-142.</w:t>
      </w:r>
      <w:bookmarkStart w:id="0" w:name="_GoBack"/>
      <w:bookmarkEnd w:id="0"/>
    </w:p>
    <w:sectPr w:rsidR="002C1E23" w:rsidRPr="002C1E23" w:rsidSect="00706116">
      <w:footerReference w:type="even" r:id="rId8"/>
      <w:footerReference w:type="default" r:id="rId9"/>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8C2" w:rsidRDefault="003B58C2" w:rsidP="000F23CA">
      <w:r>
        <w:separator/>
      </w:r>
    </w:p>
  </w:endnote>
  <w:endnote w:type="continuationSeparator" w:id="1">
    <w:p w:rsidR="003B58C2" w:rsidRDefault="003B58C2" w:rsidP="000F2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Lucida Grande CY">
    <w:charset w:val="59"/>
    <w:family w:val="auto"/>
    <w:pitch w:val="variable"/>
    <w:sig w:usb0="00000201" w:usb1="00000000" w:usb2="00000000" w:usb3="00000000" w:csb0="00000004"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3CA" w:rsidRDefault="002C19A9" w:rsidP="00D168C5">
    <w:pPr>
      <w:pStyle w:val="aa"/>
      <w:framePr w:wrap="around" w:vAnchor="text" w:hAnchor="margin" w:xAlign="center" w:y="1"/>
      <w:rPr>
        <w:rStyle w:val="ac"/>
      </w:rPr>
    </w:pPr>
    <w:r>
      <w:rPr>
        <w:rStyle w:val="ac"/>
      </w:rPr>
      <w:fldChar w:fldCharType="begin"/>
    </w:r>
    <w:r w:rsidR="000F23CA">
      <w:rPr>
        <w:rStyle w:val="ac"/>
      </w:rPr>
      <w:instrText xml:space="preserve">PAGE  </w:instrText>
    </w:r>
    <w:r>
      <w:rPr>
        <w:rStyle w:val="ac"/>
      </w:rPr>
      <w:fldChar w:fldCharType="end"/>
    </w:r>
  </w:p>
  <w:p w:rsidR="000F23CA" w:rsidRDefault="000F23C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3CA" w:rsidRDefault="002C19A9" w:rsidP="00D168C5">
    <w:pPr>
      <w:pStyle w:val="aa"/>
      <w:framePr w:wrap="around" w:vAnchor="text" w:hAnchor="margin" w:xAlign="center" w:y="1"/>
      <w:rPr>
        <w:rStyle w:val="ac"/>
      </w:rPr>
    </w:pPr>
    <w:r>
      <w:rPr>
        <w:rStyle w:val="ac"/>
      </w:rPr>
      <w:fldChar w:fldCharType="begin"/>
    </w:r>
    <w:r w:rsidR="000F23CA">
      <w:rPr>
        <w:rStyle w:val="ac"/>
      </w:rPr>
      <w:instrText xml:space="preserve">PAGE  </w:instrText>
    </w:r>
    <w:r>
      <w:rPr>
        <w:rStyle w:val="ac"/>
      </w:rPr>
      <w:fldChar w:fldCharType="separate"/>
    </w:r>
    <w:r w:rsidR="00473A39">
      <w:rPr>
        <w:rStyle w:val="ac"/>
        <w:noProof/>
      </w:rPr>
      <w:t>1</w:t>
    </w:r>
    <w:r>
      <w:rPr>
        <w:rStyle w:val="ac"/>
      </w:rPr>
      <w:fldChar w:fldCharType="end"/>
    </w:r>
  </w:p>
  <w:p w:rsidR="000F23CA" w:rsidRDefault="000F23C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8C2" w:rsidRDefault="003B58C2" w:rsidP="000F23CA">
      <w:r>
        <w:separator/>
      </w:r>
    </w:p>
  </w:footnote>
  <w:footnote w:type="continuationSeparator" w:id="1">
    <w:p w:rsidR="003B58C2" w:rsidRDefault="003B58C2" w:rsidP="000F23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5B17"/>
    <w:multiLevelType w:val="hybridMultilevel"/>
    <w:tmpl w:val="43127D2A"/>
    <w:lvl w:ilvl="0" w:tplc="135C14BC">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F425512"/>
    <w:multiLevelType w:val="hybridMultilevel"/>
    <w:tmpl w:val="A44C6688"/>
    <w:lvl w:ilvl="0" w:tplc="4A6C9E8A">
      <w:start w:val="1"/>
      <w:numFmt w:val="bullet"/>
      <w:lvlText w:val=""/>
      <w:lvlJc w:val="left"/>
      <w:pPr>
        <w:ind w:left="720" w:hanging="360"/>
      </w:pPr>
      <w:rPr>
        <w:rFonts w:ascii="Wingdings" w:hAnsi="Wingdings" w:hint="default"/>
        <w:b/>
        <w:i w:val="0"/>
        <w:caps w:val="0"/>
        <w:strike w:val="0"/>
        <w:dstrike w:val="0"/>
        <w:outline w:val="0"/>
        <w:shadow w:val="0"/>
        <w:emboss w:val="0"/>
        <w:imprint w:val="0"/>
        <w:vanish w:val="0"/>
        <w:sz w:val="2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34DCF"/>
    <w:rsid w:val="000F23CA"/>
    <w:rsid w:val="001D4887"/>
    <w:rsid w:val="002C19A9"/>
    <w:rsid w:val="002C1E23"/>
    <w:rsid w:val="003B31CD"/>
    <w:rsid w:val="003B58C2"/>
    <w:rsid w:val="00473A39"/>
    <w:rsid w:val="005411AD"/>
    <w:rsid w:val="00706116"/>
    <w:rsid w:val="00843A4B"/>
    <w:rsid w:val="00E75217"/>
    <w:rsid w:val="00F34DC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9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4DCF"/>
    <w:rPr>
      <w:rFonts w:ascii="Lucida Grande CY" w:hAnsi="Lucida Grande CY"/>
      <w:sz w:val="18"/>
      <w:szCs w:val="18"/>
    </w:rPr>
  </w:style>
  <w:style w:type="character" w:customStyle="1" w:styleId="a4">
    <w:name w:val="Текст выноски Знак"/>
    <w:basedOn w:val="a0"/>
    <w:link w:val="a3"/>
    <w:uiPriority w:val="99"/>
    <w:semiHidden/>
    <w:rsid w:val="00F34DCF"/>
    <w:rPr>
      <w:rFonts w:ascii="Lucida Grande CY" w:hAnsi="Lucida Grande CY"/>
      <w:sz w:val="18"/>
      <w:szCs w:val="18"/>
    </w:rPr>
  </w:style>
  <w:style w:type="paragraph" w:styleId="a5">
    <w:name w:val="header"/>
    <w:basedOn w:val="a"/>
    <w:link w:val="a6"/>
    <w:uiPriority w:val="99"/>
    <w:rsid w:val="00F34DCF"/>
    <w:pPr>
      <w:tabs>
        <w:tab w:val="center" w:pos="4153"/>
        <w:tab w:val="right" w:pos="8306"/>
      </w:tabs>
    </w:pPr>
    <w:rPr>
      <w:rFonts w:ascii="Times New Roman" w:eastAsia="Times New Roman" w:hAnsi="Times New Roman" w:cs="Times New Roman"/>
      <w:sz w:val="20"/>
      <w:szCs w:val="20"/>
      <w:lang w:val="uk-UA"/>
    </w:rPr>
  </w:style>
  <w:style w:type="character" w:customStyle="1" w:styleId="a6">
    <w:name w:val="Верхний колонтитул Знак"/>
    <w:basedOn w:val="a0"/>
    <w:link w:val="a5"/>
    <w:uiPriority w:val="99"/>
    <w:rsid w:val="00F34DCF"/>
    <w:rPr>
      <w:rFonts w:ascii="Times New Roman" w:eastAsia="Times New Roman" w:hAnsi="Times New Roman" w:cs="Times New Roman"/>
      <w:sz w:val="20"/>
      <w:szCs w:val="20"/>
      <w:lang w:val="uk-UA"/>
    </w:rPr>
  </w:style>
  <w:style w:type="paragraph" w:styleId="a7">
    <w:name w:val="List Paragraph"/>
    <w:basedOn w:val="a"/>
    <w:uiPriority w:val="34"/>
    <w:qFormat/>
    <w:rsid w:val="00F34DCF"/>
    <w:pPr>
      <w:ind w:left="720"/>
      <w:contextualSpacing/>
    </w:pPr>
    <w:rPr>
      <w:rFonts w:ascii="Times New Roman" w:eastAsia="Times New Roman" w:hAnsi="Times New Roman" w:cs="Times New Roman"/>
    </w:rPr>
  </w:style>
  <w:style w:type="paragraph" w:styleId="a8">
    <w:name w:val="Body Text"/>
    <w:basedOn w:val="a"/>
    <w:link w:val="a9"/>
    <w:semiHidden/>
    <w:rsid w:val="00F34DCF"/>
    <w:pPr>
      <w:pageBreakBefore/>
      <w:jc w:val="both"/>
    </w:pPr>
    <w:rPr>
      <w:rFonts w:ascii="Times New Roman" w:eastAsia="Times New Roman" w:hAnsi="Times New Roman" w:cs="Times New Roman"/>
      <w:sz w:val="28"/>
      <w:szCs w:val="20"/>
      <w:lang w:val="uk-UA"/>
    </w:rPr>
  </w:style>
  <w:style w:type="character" w:customStyle="1" w:styleId="a9">
    <w:name w:val="Основной текст Знак"/>
    <w:basedOn w:val="a0"/>
    <w:link w:val="a8"/>
    <w:semiHidden/>
    <w:rsid w:val="00F34DCF"/>
    <w:rPr>
      <w:rFonts w:ascii="Times New Roman" w:eastAsia="Times New Roman" w:hAnsi="Times New Roman" w:cs="Times New Roman"/>
      <w:sz w:val="28"/>
      <w:szCs w:val="20"/>
      <w:lang w:val="uk-UA"/>
    </w:rPr>
  </w:style>
  <w:style w:type="paragraph" w:styleId="aa">
    <w:name w:val="footer"/>
    <w:basedOn w:val="a"/>
    <w:link w:val="ab"/>
    <w:uiPriority w:val="99"/>
    <w:unhideWhenUsed/>
    <w:rsid w:val="000F23CA"/>
    <w:pPr>
      <w:tabs>
        <w:tab w:val="center" w:pos="4677"/>
        <w:tab w:val="right" w:pos="9355"/>
      </w:tabs>
    </w:pPr>
  </w:style>
  <w:style w:type="character" w:customStyle="1" w:styleId="ab">
    <w:name w:val="Нижний колонтитул Знак"/>
    <w:basedOn w:val="a0"/>
    <w:link w:val="aa"/>
    <w:uiPriority w:val="99"/>
    <w:rsid w:val="000F23CA"/>
  </w:style>
  <w:style w:type="character" w:styleId="ac">
    <w:name w:val="page number"/>
    <w:basedOn w:val="a0"/>
    <w:uiPriority w:val="99"/>
    <w:semiHidden/>
    <w:unhideWhenUsed/>
    <w:rsid w:val="000F23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4DCF"/>
    <w:rPr>
      <w:rFonts w:ascii="Lucida Grande CY" w:hAnsi="Lucida Grande CY"/>
      <w:sz w:val="18"/>
      <w:szCs w:val="18"/>
    </w:rPr>
  </w:style>
  <w:style w:type="character" w:customStyle="1" w:styleId="a4">
    <w:name w:val="Текст выноски Знак"/>
    <w:basedOn w:val="a0"/>
    <w:link w:val="a3"/>
    <w:uiPriority w:val="99"/>
    <w:semiHidden/>
    <w:rsid w:val="00F34DCF"/>
    <w:rPr>
      <w:rFonts w:ascii="Lucida Grande CY" w:hAnsi="Lucida Grande CY"/>
      <w:sz w:val="18"/>
      <w:szCs w:val="18"/>
    </w:rPr>
  </w:style>
  <w:style w:type="paragraph" w:styleId="a5">
    <w:name w:val="header"/>
    <w:basedOn w:val="a"/>
    <w:link w:val="a6"/>
    <w:uiPriority w:val="99"/>
    <w:rsid w:val="00F34DCF"/>
    <w:pPr>
      <w:tabs>
        <w:tab w:val="center" w:pos="4153"/>
        <w:tab w:val="right" w:pos="8306"/>
      </w:tabs>
    </w:pPr>
    <w:rPr>
      <w:rFonts w:ascii="Times New Roman" w:eastAsia="Times New Roman" w:hAnsi="Times New Roman" w:cs="Times New Roman"/>
      <w:sz w:val="20"/>
      <w:szCs w:val="20"/>
      <w:lang w:val="uk-UA"/>
    </w:rPr>
  </w:style>
  <w:style w:type="character" w:customStyle="1" w:styleId="a6">
    <w:name w:val="Верхний колонтитул Знак"/>
    <w:basedOn w:val="a0"/>
    <w:link w:val="a5"/>
    <w:uiPriority w:val="99"/>
    <w:rsid w:val="00F34DCF"/>
    <w:rPr>
      <w:rFonts w:ascii="Times New Roman" w:eastAsia="Times New Roman" w:hAnsi="Times New Roman" w:cs="Times New Roman"/>
      <w:sz w:val="20"/>
      <w:szCs w:val="20"/>
      <w:lang w:val="uk-UA"/>
    </w:rPr>
  </w:style>
  <w:style w:type="paragraph" w:styleId="a7">
    <w:name w:val="List Paragraph"/>
    <w:basedOn w:val="a"/>
    <w:uiPriority w:val="34"/>
    <w:qFormat/>
    <w:rsid w:val="00F34DCF"/>
    <w:pPr>
      <w:ind w:left="720"/>
      <w:contextualSpacing/>
    </w:pPr>
    <w:rPr>
      <w:rFonts w:ascii="Times New Roman" w:eastAsia="Times New Roman" w:hAnsi="Times New Roman" w:cs="Times New Roman"/>
    </w:rPr>
  </w:style>
  <w:style w:type="paragraph" w:styleId="a8">
    <w:name w:val="Body Text"/>
    <w:basedOn w:val="a"/>
    <w:link w:val="a9"/>
    <w:semiHidden/>
    <w:rsid w:val="00F34DCF"/>
    <w:pPr>
      <w:pageBreakBefore/>
      <w:jc w:val="both"/>
    </w:pPr>
    <w:rPr>
      <w:rFonts w:ascii="Times New Roman" w:eastAsia="Times New Roman" w:hAnsi="Times New Roman" w:cs="Times New Roman"/>
      <w:sz w:val="28"/>
      <w:szCs w:val="20"/>
      <w:lang w:val="uk-UA"/>
    </w:rPr>
  </w:style>
  <w:style w:type="character" w:customStyle="1" w:styleId="a9">
    <w:name w:val="Основной текст Знак"/>
    <w:basedOn w:val="a0"/>
    <w:link w:val="a8"/>
    <w:semiHidden/>
    <w:rsid w:val="00F34DCF"/>
    <w:rPr>
      <w:rFonts w:ascii="Times New Roman" w:eastAsia="Times New Roman" w:hAnsi="Times New Roman" w:cs="Times New Roman"/>
      <w:sz w:val="28"/>
      <w:szCs w:val="20"/>
      <w:lang w:val="uk-UA"/>
    </w:rPr>
  </w:style>
  <w:style w:type="paragraph" w:styleId="aa">
    <w:name w:val="footer"/>
    <w:basedOn w:val="a"/>
    <w:link w:val="ab"/>
    <w:uiPriority w:val="99"/>
    <w:unhideWhenUsed/>
    <w:rsid w:val="000F23CA"/>
    <w:pPr>
      <w:tabs>
        <w:tab w:val="center" w:pos="4677"/>
        <w:tab w:val="right" w:pos="9355"/>
      </w:tabs>
    </w:pPr>
  </w:style>
  <w:style w:type="character" w:customStyle="1" w:styleId="ab">
    <w:name w:val="Нижний колонтитул Знак"/>
    <w:basedOn w:val="a0"/>
    <w:link w:val="aa"/>
    <w:uiPriority w:val="99"/>
    <w:rsid w:val="000F23CA"/>
  </w:style>
  <w:style w:type="character" w:styleId="ac">
    <w:name w:val="page number"/>
    <w:basedOn w:val="a0"/>
    <w:uiPriority w:val="99"/>
    <w:semiHidden/>
    <w:unhideWhenUsed/>
    <w:rsid w:val="000F23C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5711</Words>
  <Characters>3256</Characters>
  <Application>Microsoft Office Word</Application>
  <DocSecurity>0</DocSecurity>
  <Lines>27</Lines>
  <Paragraphs>17</Paragraphs>
  <ScaleCrop>false</ScaleCrop>
  <Company>home</Company>
  <LinksUpToDate>false</LinksUpToDate>
  <CharactersWithSpaces>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User</dc:creator>
  <cp:lastModifiedBy>ECOENT236</cp:lastModifiedBy>
  <cp:revision>2</cp:revision>
  <dcterms:created xsi:type="dcterms:W3CDTF">2013-04-04T12:23:00Z</dcterms:created>
  <dcterms:modified xsi:type="dcterms:W3CDTF">2013-04-04T12:23:00Z</dcterms:modified>
</cp:coreProperties>
</file>