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49" w:rsidRPr="006B22D4" w:rsidRDefault="00B14D49" w:rsidP="005D3B60">
      <w:pPr>
        <w:pStyle w:val="11"/>
        <w:jc w:val="center"/>
        <w:rPr>
          <w:sz w:val="28"/>
          <w:szCs w:val="28"/>
          <w:lang w:val="uk-UA"/>
        </w:rPr>
      </w:pPr>
      <w:r w:rsidRPr="006B22D4">
        <w:rPr>
          <w:sz w:val="28"/>
          <w:szCs w:val="28"/>
          <w:lang w:val="uk-UA"/>
        </w:rPr>
        <w:t>МІНІСТЕРСТВО ОСВІТИ І НАУКИ УКРАЇНИ</w:t>
      </w:r>
    </w:p>
    <w:p w:rsidR="00B14D49" w:rsidRPr="006B22D4" w:rsidRDefault="00B14D49" w:rsidP="005D3B60">
      <w:pPr>
        <w:pStyle w:val="11"/>
        <w:jc w:val="center"/>
        <w:rPr>
          <w:sz w:val="28"/>
          <w:szCs w:val="28"/>
          <w:lang w:val="uk-UA"/>
        </w:rPr>
      </w:pPr>
      <w:r w:rsidRPr="006B22D4">
        <w:rPr>
          <w:sz w:val="28"/>
          <w:szCs w:val="28"/>
          <w:lang w:val="uk-UA"/>
        </w:rPr>
        <w:t>ДЕРЖАВНИЙ ВИЩИЙ НАВЧАЛЬНИЙ ЗАКЛАД</w:t>
      </w:r>
    </w:p>
    <w:p w:rsidR="00B14D49" w:rsidRPr="006B22D4" w:rsidRDefault="00B14D49" w:rsidP="005D3B60">
      <w:pPr>
        <w:jc w:val="center"/>
        <w:rPr>
          <w:bCs/>
          <w:sz w:val="28"/>
          <w:szCs w:val="28"/>
          <w:lang w:val="uk-UA"/>
        </w:rPr>
      </w:pPr>
      <w:r w:rsidRPr="006B22D4">
        <w:rPr>
          <w:bCs/>
          <w:sz w:val="28"/>
          <w:szCs w:val="28"/>
          <w:lang w:val="uk-UA"/>
        </w:rPr>
        <w:t>«КИЇВСЬКИЙ НАЦІОНАЛЬНИЙ ЕКОНОМІЧНИЙ УНІВЕРСИТЕТ</w:t>
      </w:r>
    </w:p>
    <w:p w:rsidR="00B14D49" w:rsidRPr="006B22D4" w:rsidRDefault="00B14D49" w:rsidP="005D3B60">
      <w:pPr>
        <w:jc w:val="center"/>
        <w:rPr>
          <w:bCs/>
          <w:sz w:val="28"/>
          <w:szCs w:val="28"/>
          <w:lang w:val="uk-UA"/>
        </w:rPr>
      </w:pPr>
      <w:r w:rsidRPr="006B22D4">
        <w:rPr>
          <w:bCs/>
          <w:sz w:val="28"/>
          <w:szCs w:val="28"/>
          <w:lang w:val="uk-UA"/>
        </w:rPr>
        <w:t>імені ВАДИМА ГЕТЬМАНА»</w:t>
      </w:r>
    </w:p>
    <w:p w:rsidR="00B14D49" w:rsidRPr="006B22D4" w:rsidRDefault="00B14D49" w:rsidP="005D3B60">
      <w:pPr>
        <w:widowControl w:val="0"/>
        <w:jc w:val="center"/>
        <w:rPr>
          <w:sz w:val="28"/>
          <w:szCs w:val="28"/>
          <w:lang w:val="uk-UA"/>
        </w:rPr>
      </w:pPr>
      <w:r w:rsidRPr="006B22D4">
        <w:rPr>
          <w:sz w:val="28"/>
          <w:szCs w:val="28"/>
          <w:lang w:val="uk-UA"/>
        </w:rPr>
        <w:t xml:space="preserve">Факультет обліку та податкового менеджменту </w:t>
      </w:r>
    </w:p>
    <w:p w:rsidR="00B14D49" w:rsidRPr="006B22D4" w:rsidRDefault="00B14D49" w:rsidP="005D3B60">
      <w:pPr>
        <w:widowControl w:val="0"/>
        <w:jc w:val="center"/>
        <w:rPr>
          <w:sz w:val="28"/>
          <w:szCs w:val="28"/>
          <w:lang w:val="uk-UA"/>
        </w:rPr>
      </w:pPr>
      <w:r w:rsidRPr="006B22D4">
        <w:rPr>
          <w:sz w:val="28"/>
          <w:szCs w:val="28"/>
          <w:lang w:val="uk-UA"/>
        </w:rPr>
        <w:t>Кафедра обліку і оподаткування</w:t>
      </w:r>
    </w:p>
    <w:p w:rsidR="00B14D49" w:rsidRPr="006B22D4" w:rsidRDefault="00B14D49" w:rsidP="005D3B60">
      <w:pPr>
        <w:rPr>
          <w:sz w:val="28"/>
          <w:szCs w:val="28"/>
          <w:lang w:val="uk-UA"/>
        </w:rPr>
      </w:pPr>
    </w:p>
    <w:p w:rsidR="00B14D49" w:rsidRPr="006B22D4" w:rsidRDefault="00B14D49" w:rsidP="005D3B60">
      <w:pPr>
        <w:widowControl w:val="0"/>
        <w:ind w:left="3969"/>
        <w:rPr>
          <w:sz w:val="28"/>
          <w:szCs w:val="28"/>
          <w:lang w:val="uk-UA"/>
        </w:rPr>
      </w:pPr>
    </w:p>
    <w:p w:rsidR="00B14D49" w:rsidRPr="006B22D4" w:rsidRDefault="00B14D49" w:rsidP="005D3B60">
      <w:pPr>
        <w:ind w:firstLine="4111"/>
        <w:rPr>
          <w:bCs/>
          <w:sz w:val="28"/>
          <w:szCs w:val="28"/>
          <w:lang w:val="uk-UA"/>
        </w:rPr>
      </w:pPr>
      <w:r w:rsidRPr="006B22D4">
        <w:rPr>
          <w:bCs/>
          <w:sz w:val="28"/>
          <w:szCs w:val="28"/>
          <w:lang w:val="uk-UA"/>
        </w:rPr>
        <w:t>ЗАТВЕРДЖУЮ:</w:t>
      </w:r>
    </w:p>
    <w:p w:rsidR="00B14D49" w:rsidRPr="006B22D4" w:rsidRDefault="00B14D49" w:rsidP="005D3B60">
      <w:pPr>
        <w:ind w:left="4111"/>
        <w:rPr>
          <w:bCs/>
          <w:sz w:val="28"/>
          <w:szCs w:val="28"/>
          <w:lang w:val="uk-UA"/>
        </w:rPr>
      </w:pPr>
      <w:r w:rsidRPr="006B22D4">
        <w:rPr>
          <w:bCs/>
          <w:sz w:val="28"/>
          <w:szCs w:val="28"/>
          <w:lang w:val="uk-UA"/>
        </w:rPr>
        <w:t>Проректор з науково-педагогічної роботи</w:t>
      </w:r>
      <w:r w:rsidRPr="006B22D4">
        <w:rPr>
          <w:bCs/>
          <w:sz w:val="28"/>
          <w:szCs w:val="28"/>
          <w:lang w:val="uk-UA"/>
        </w:rPr>
        <w:br/>
        <w:t xml:space="preserve">____________ А.М. </w:t>
      </w:r>
      <w:proofErr w:type="spellStart"/>
      <w:r w:rsidRPr="006B22D4">
        <w:rPr>
          <w:bCs/>
          <w:sz w:val="28"/>
          <w:szCs w:val="28"/>
          <w:lang w:val="uk-UA"/>
        </w:rPr>
        <w:t>Колот</w:t>
      </w:r>
      <w:proofErr w:type="spellEnd"/>
    </w:p>
    <w:p w:rsidR="002E4D6D" w:rsidRPr="002E4D6D" w:rsidRDefault="002E4D6D" w:rsidP="002E4D6D">
      <w:pPr>
        <w:jc w:val="center"/>
        <w:rPr>
          <w:bCs/>
          <w:sz w:val="28"/>
          <w:szCs w:val="28"/>
          <w:lang w:val="uk-UA"/>
        </w:rPr>
      </w:pPr>
      <w:r>
        <w:rPr>
          <w:bCs/>
          <w:sz w:val="28"/>
          <w:szCs w:val="28"/>
          <w:lang w:val="uk-UA"/>
        </w:rPr>
        <w:t xml:space="preserve">          </w:t>
      </w:r>
      <w:r w:rsidRPr="002E4D6D">
        <w:rPr>
          <w:bCs/>
          <w:sz w:val="28"/>
          <w:szCs w:val="28"/>
          <w:lang w:val="uk-UA"/>
        </w:rPr>
        <w:t>“</w:t>
      </w:r>
      <w:r w:rsidRPr="002E4D6D">
        <w:rPr>
          <w:bCs/>
          <w:sz w:val="28"/>
          <w:szCs w:val="28"/>
          <w:u w:val="single"/>
          <w:lang w:val="uk-UA"/>
        </w:rPr>
        <w:t>30</w:t>
      </w:r>
      <w:r w:rsidRPr="002E4D6D">
        <w:rPr>
          <w:bCs/>
          <w:sz w:val="28"/>
          <w:szCs w:val="28"/>
          <w:lang w:val="uk-UA"/>
        </w:rPr>
        <w:t>”</w:t>
      </w:r>
      <w:r w:rsidRPr="002E4D6D">
        <w:rPr>
          <w:bCs/>
          <w:sz w:val="28"/>
          <w:szCs w:val="28"/>
          <w:u w:val="single"/>
          <w:lang w:val="uk-UA"/>
        </w:rPr>
        <w:t xml:space="preserve">вересня </w:t>
      </w:r>
      <w:r w:rsidRPr="002E4D6D">
        <w:rPr>
          <w:bCs/>
          <w:sz w:val="28"/>
          <w:szCs w:val="28"/>
          <w:lang w:val="uk-UA"/>
        </w:rPr>
        <w:t>2019 р.</w:t>
      </w:r>
    </w:p>
    <w:p w:rsidR="00B14D49" w:rsidRPr="006B22D4" w:rsidRDefault="00B14D49" w:rsidP="005D3B60">
      <w:pPr>
        <w:jc w:val="center"/>
        <w:rPr>
          <w:rFonts w:eastAsiaTheme="minorEastAsia"/>
          <w:sz w:val="28"/>
          <w:szCs w:val="28"/>
          <w:lang w:val="uk-UA" w:eastAsia="uk-UA"/>
        </w:rPr>
      </w:pPr>
      <w:r w:rsidRPr="006B22D4">
        <w:rPr>
          <w:rFonts w:eastAsiaTheme="minorEastAsia"/>
          <w:sz w:val="28"/>
          <w:szCs w:val="28"/>
          <w:lang w:val="uk-UA" w:eastAsia="uk-UA"/>
        </w:rPr>
        <w:t xml:space="preserve">                                                                       </w:t>
      </w:r>
    </w:p>
    <w:p w:rsidR="00B14D49" w:rsidRPr="006B22D4" w:rsidRDefault="00B14D49" w:rsidP="005D3B60">
      <w:pPr>
        <w:ind w:firstLine="708"/>
        <w:rPr>
          <w:rFonts w:eastAsiaTheme="minorEastAsia"/>
          <w:sz w:val="28"/>
          <w:szCs w:val="28"/>
          <w:lang w:val="uk-UA" w:eastAsia="uk-UA"/>
        </w:rPr>
      </w:pPr>
    </w:p>
    <w:p w:rsidR="00B14D49" w:rsidRPr="006B22D4" w:rsidRDefault="00B14D49" w:rsidP="005D3B60">
      <w:pPr>
        <w:widowControl w:val="0"/>
        <w:jc w:val="center"/>
        <w:rPr>
          <w:rFonts w:eastAsiaTheme="minorEastAsia"/>
          <w:b/>
          <w:sz w:val="28"/>
          <w:szCs w:val="28"/>
          <w:lang w:val="uk-UA" w:eastAsia="uk-UA"/>
        </w:rPr>
      </w:pPr>
      <w:r w:rsidRPr="006B22D4">
        <w:rPr>
          <w:rFonts w:eastAsiaTheme="minorEastAsia"/>
          <w:b/>
          <w:sz w:val="28"/>
          <w:szCs w:val="28"/>
          <w:lang w:val="uk-UA" w:eastAsia="uk-UA"/>
        </w:rPr>
        <w:t>МЕТОДИЧНІ МАТЕРІАЛИ</w:t>
      </w:r>
    </w:p>
    <w:p w:rsidR="00B14D49" w:rsidRPr="006B22D4" w:rsidRDefault="00B14D49" w:rsidP="005D3B60">
      <w:pPr>
        <w:jc w:val="center"/>
        <w:rPr>
          <w:rFonts w:eastAsiaTheme="minorEastAsia"/>
          <w:b/>
          <w:sz w:val="28"/>
          <w:szCs w:val="28"/>
          <w:u w:val="single"/>
          <w:lang w:val="uk-UA" w:eastAsia="uk-UA"/>
        </w:rPr>
      </w:pPr>
      <w:r w:rsidRPr="006B22D4">
        <w:rPr>
          <w:rFonts w:eastAsiaTheme="minorEastAsia"/>
          <w:b/>
          <w:bCs/>
          <w:sz w:val="28"/>
          <w:szCs w:val="28"/>
          <w:lang w:val="uk-UA" w:eastAsia="uk-UA"/>
        </w:rPr>
        <w:t>З ВИВЧЕННЯ НАВЧАЛЬНОЇ ДИСЦИПЛІНИ</w:t>
      </w:r>
      <w:r w:rsidRPr="006B22D4">
        <w:rPr>
          <w:rFonts w:eastAsiaTheme="minorEastAsia"/>
          <w:b/>
          <w:sz w:val="28"/>
          <w:szCs w:val="28"/>
          <w:u w:val="single"/>
          <w:lang w:val="uk-UA" w:eastAsia="uk-UA"/>
        </w:rPr>
        <w:t xml:space="preserve"> </w:t>
      </w:r>
    </w:p>
    <w:p w:rsidR="00B14D49" w:rsidRPr="006B22D4" w:rsidRDefault="00B14D49" w:rsidP="005D3B60">
      <w:pPr>
        <w:jc w:val="center"/>
        <w:rPr>
          <w:rFonts w:eastAsiaTheme="minorEastAsia"/>
          <w:b/>
          <w:sz w:val="28"/>
          <w:szCs w:val="28"/>
          <w:u w:val="single"/>
          <w:lang w:val="uk-UA" w:eastAsia="uk-UA"/>
        </w:rPr>
      </w:pPr>
      <w:r w:rsidRPr="006B22D4">
        <w:rPr>
          <w:rFonts w:eastAsiaTheme="minorEastAsia"/>
          <w:b/>
          <w:sz w:val="28"/>
          <w:szCs w:val="28"/>
          <w:u w:val="single"/>
          <w:lang w:val="uk-UA" w:eastAsia="uk-UA"/>
        </w:rPr>
        <w:t xml:space="preserve">«Облікове забезпечення використання </w:t>
      </w:r>
    </w:p>
    <w:p w:rsidR="00B14D49" w:rsidRPr="006B22D4" w:rsidRDefault="00B14D49" w:rsidP="005D3B60">
      <w:pPr>
        <w:jc w:val="center"/>
        <w:rPr>
          <w:rFonts w:eastAsiaTheme="minorEastAsia"/>
          <w:b/>
          <w:sz w:val="28"/>
          <w:szCs w:val="28"/>
          <w:u w:val="single"/>
          <w:lang w:val="uk-UA" w:eastAsia="uk-UA"/>
        </w:rPr>
      </w:pPr>
      <w:r w:rsidRPr="006B22D4">
        <w:rPr>
          <w:rFonts w:eastAsiaTheme="minorEastAsia"/>
          <w:b/>
          <w:sz w:val="28"/>
          <w:szCs w:val="28"/>
          <w:u w:val="single"/>
          <w:lang w:val="uk-UA" w:eastAsia="uk-UA"/>
        </w:rPr>
        <w:t xml:space="preserve">інтелектуальної власності у бізнесі» </w:t>
      </w:r>
    </w:p>
    <w:p w:rsidR="00B14D49" w:rsidRPr="006B22D4" w:rsidRDefault="00B14D49" w:rsidP="005D3B60">
      <w:pPr>
        <w:jc w:val="center"/>
        <w:rPr>
          <w:rFonts w:eastAsiaTheme="minorEastAsia"/>
          <w:b/>
          <w:sz w:val="28"/>
          <w:szCs w:val="28"/>
          <w:u w:val="single"/>
          <w:lang w:val="uk-UA" w:eastAsia="uk-UA"/>
        </w:rPr>
      </w:pPr>
    </w:p>
    <w:tbl>
      <w:tblPr>
        <w:tblW w:w="10137" w:type="dxa"/>
        <w:jc w:val="center"/>
        <w:tblLook w:val="04A0" w:firstRow="1" w:lastRow="0" w:firstColumn="1" w:lastColumn="0" w:noHBand="0" w:noVBand="1"/>
      </w:tblPr>
      <w:tblGrid>
        <w:gridCol w:w="5068"/>
        <w:gridCol w:w="5069"/>
      </w:tblGrid>
      <w:tr w:rsidR="006B22D4" w:rsidRPr="008129FF" w:rsidTr="008253C8">
        <w:trPr>
          <w:trHeight w:val="113"/>
          <w:jc w:val="center"/>
        </w:trPr>
        <w:tc>
          <w:tcPr>
            <w:tcW w:w="5068" w:type="dxa"/>
          </w:tcPr>
          <w:p w:rsidR="00B14D49" w:rsidRPr="008129FF" w:rsidRDefault="00B14D49" w:rsidP="005D3B60">
            <w:pPr>
              <w:ind w:left="540" w:firstLine="1587"/>
              <w:rPr>
                <w:lang w:val="uk-UA"/>
              </w:rPr>
            </w:pPr>
            <w:r w:rsidRPr="008129FF">
              <w:rPr>
                <w:bCs/>
                <w:lang w:val="uk-UA"/>
              </w:rPr>
              <w:t>рівень вищої освіти</w:t>
            </w:r>
          </w:p>
        </w:tc>
        <w:tc>
          <w:tcPr>
            <w:tcW w:w="5069" w:type="dxa"/>
          </w:tcPr>
          <w:p w:rsidR="00B14D49" w:rsidRPr="008129FF" w:rsidRDefault="00B14D49" w:rsidP="005D3B60">
            <w:pPr>
              <w:rPr>
                <w:i/>
                <w:lang w:val="uk-UA"/>
              </w:rPr>
            </w:pPr>
            <w:r w:rsidRPr="008129FF">
              <w:rPr>
                <w:u w:val="single"/>
                <w:lang w:val="uk-UA"/>
              </w:rPr>
              <w:t>другий (магістерський)</w:t>
            </w:r>
          </w:p>
        </w:tc>
      </w:tr>
      <w:tr w:rsidR="006B22D4" w:rsidRPr="008129FF" w:rsidTr="008253C8">
        <w:trPr>
          <w:trHeight w:val="113"/>
          <w:jc w:val="center"/>
        </w:trPr>
        <w:tc>
          <w:tcPr>
            <w:tcW w:w="5068" w:type="dxa"/>
          </w:tcPr>
          <w:p w:rsidR="00B14D49" w:rsidRPr="008129FF" w:rsidRDefault="00B14D49" w:rsidP="005D3B60">
            <w:pPr>
              <w:ind w:left="540" w:firstLine="1587"/>
              <w:rPr>
                <w:lang w:val="uk-UA"/>
              </w:rPr>
            </w:pPr>
            <w:r w:rsidRPr="008129FF">
              <w:rPr>
                <w:lang w:val="uk-UA"/>
              </w:rPr>
              <w:t>галузь знань</w:t>
            </w:r>
          </w:p>
        </w:tc>
        <w:tc>
          <w:tcPr>
            <w:tcW w:w="5069" w:type="dxa"/>
          </w:tcPr>
          <w:p w:rsidR="00B14D49" w:rsidRPr="008129FF" w:rsidRDefault="00B14D49" w:rsidP="005D3B60">
            <w:pPr>
              <w:jc w:val="both"/>
              <w:rPr>
                <w:i/>
                <w:lang w:val="uk-UA"/>
              </w:rPr>
            </w:pPr>
            <w:r w:rsidRPr="008129FF">
              <w:rPr>
                <w:u w:val="single"/>
                <w:lang w:val="uk-UA"/>
              </w:rPr>
              <w:t xml:space="preserve">07 «Управління та адміністрування» </w:t>
            </w:r>
          </w:p>
        </w:tc>
      </w:tr>
      <w:tr w:rsidR="006B22D4" w:rsidRPr="008129FF" w:rsidTr="008253C8">
        <w:trPr>
          <w:trHeight w:val="113"/>
          <w:jc w:val="center"/>
        </w:trPr>
        <w:tc>
          <w:tcPr>
            <w:tcW w:w="5068" w:type="dxa"/>
          </w:tcPr>
          <w:p w:rsidR="00B14D49" w:rsidRPr="008129FF" w:rsidRDefault="00B14D49" w:rsidP="005D3B60">
            <w:pPr>
              <w:ind w:left="540" w:firstLine="1587"/>
              <w:rPr>
                <w:lang w:val="uk-UA"/>
              </w:rPr>
            </w:pPr>
            <w:r w:rsidRPr="008129FF">
              <w:rPr>
                <w:lang w:val="uk-UA"/>
              </w:rPr>
              <w:t>спеціальність</w:t>
            </w:r>
          </w:p>
        </w:tc>
        <w:tc>
          <w:tcPr>
            <w:tcW w:w="5069" w:type="dxa"/>
          </w:tcPr>
          <w:p w:rsidR="00B14D49" w:rsidRPr="008129FF" w:rsidRDefault="00B14D49" w:rsidP="005D3B60">
            <w:pPr>
              <w:jc w:val="both"/>
              <w:rPr>
                <w:u w:val="single"/>
                <w:lang w:val="uk-UA"/>
              </w:rPr>
            </w:pPr>
            <w:r w:rsidRPr="008129FF">
              <w:rPr>
                <w:u w:val="single"/>
                <w:lang w:val="uk-UA"/>
              </w:rPr>
              <w:t>071 «Облік і оподаткування»</w:t>
            </w:r>
          </w:p>
        </w:tc>
      </w:tr>
      <w:tr w:rsidR="006B22D4" w:rsidRPr="008129FF" w:rsidTr="008253C8">
        <w:trPr>
          <w:trHeight w:val="113"/>
          <w:jc w:val="center"/>
        </w:trPr>
        <w:tc>
          <w:tcPr>
            <w:tcW w:w="5068" w:type="dxa"/>
          </w:tcPr>
          <w:p w:rsidR="00B14D49" w:rsidRPr="008129FF" w:rsidRDefault="00B14D49" w:rsidP="005D3B60">
            <w:pPr>
              <w:ind w:left="540" w:firstLine="1587"/>
              <w:rPr>
                <w:lang w:val="uk-UA"/>
              </w:rPr>
            </w:pPr>
            <w:r w:rsidRPr="008129FF">
              <w:rPr>
                <w:lang w:val="uk-UA"/>
              </w:rPr>
              <w:t xml:space="preserve">освітня програма </w:t>
            </w:r>
          </w:p>
        </w:tc>
        <w:tc>
          <w:tcPr>
            <w:tcW w:w="5069" w:type="dxa"/>
          </w:tcPr>
          <w:p w:rsidR="00B14D49" w:rsidRPr="008129FF" w:rsidRDefault="00B14D49" w:rsidP="005D3B60">
            <w:pPr>
              <w:jc w:val="both"/>
              <w:rPr>
                <w:u w:val="single"/>
                <w:lang w:val="uk-UA"/>
              </w:rPr>
            </w:pPr>
            <w:r w:rsidRPr="008129FF">
              <w:rPr>
                <w:u w:val="single"/>
                <w:lang w:val="uk-UA"/>
              </w:rPr>
              <w:t>«Облік і аудит»</w:t>
            </w:r>
          </w:p>
        </w:tc>
      </w:tr>
      <w:tr w:rsidR="006B22D4" w:rsidRPr="008129FF" w:rsidTr="008253C8">
        <w:trPr>
          <w:trHeight w:val="113"/>
          <w:jc w:val="center"/>
        </w:trPr>
        <w:tc>
          <w:tcPr>
            <w:tcW w:w="5068" w:type="dxa"/>
          </w:tcPr>
          <w:p w:rsidR="00B14D49" w:rsidRPr="008129FF" w:rsidRDefault="00B14D49" w:rsidP="005D3B60">
            <w:pPr>
              <w:ind w:left="540" w:firstLine="1587"/>
              <w:rPr>
                <w:lang w:val="uk-UA"/>
              </w:rPr>
            </w:pPr>
            <w:r w:rsidRPr="008129FF">
              <w:rPr>
                <w:lang w:val="uk-UA"/>
              </w:rPr>
              <w:t>спеціалізація</w:t>
            </w:r>
          </w:p>
        </w:tc>
        <w:tc>
          <w:tcPr>
            <w:tcW w:w="5069" w:type="dxa"/>
          </w:tcPr>
          <w:p w:rsidR="00B14D49" w:rsidRPr="008129FF" w:rsidRDefault="00B14D49" w:rsidP="005D3B60">
            <w:pPr>
              <w:jc w:val="both"/>
              <w:rPr>
                <w:i/>
                <w:lang w:val="uk-UA"/>
              </w:rPr>
            </w:pPr>
            <w:r w:rsidRPr="008129FF">
              <w:rPr>
                <w:u w:val="single"/>
                <w:lang w:val="uk-UA"/>
              </w:rPr>
              <w:t>«Облік і аудит»</w:t>
            </w:r>
          </w:p>
        </w:tc>
      </w:tr>
      <w:tr w:rsidR="00B14D49" w:rsidRPr="008129FF" w:rsidTr="008253C8">
        <w:trPr>
          <w:trHeight w:val="113"/>
          <w:jc w:val="center"/>
        </w:trPr>
        <w:tc>
          <w:tcPr>
            <w:tcW w:w="5068" w:type="dxa"/>
          </w:tcPr>
          <w:p w:rsidR="00B14D49" w:rsidRPr="008129FF" w:rsidRDefault="00B14D49" w:rsidP="005D3B60">
            <w:pPr>
              <w:ind w:left="540" w:firstLine="1587"/>
              <w:rPr>
                <w:lang w:val="uk-UA"/>
              </w:rPr>
            </w:pPr>
            <w:r w:rsidRPr="008129FF">
              <w:rPr>
                <w:lang w:val="uk-UA"/>
              </w:rPr>
              <w:t>тип дисципліни</w:t>
            </w:r>
          </w:p>
        </w:tc>
        <w:tc>
          <w:tcPr>
            <w:tcW w:w="5069" w:type="dxa"/>
          </w:tcPr>
          <w:p w:rsidR="00B14D49" w:rsidRPr="008129FF" w:rsidRDefault="00B14D49" w:rsidP="005D3B60">
            <w:pPr>
              <w:rPr>
                <w:lang w:val="uk-UA"/>
              </w:rPr>
            </w:pPr>
            <w:r w:rsidRPr="008129FF">
              <w:rPr>
                <w:u w:val="single"/>
                <w:lang w:val="uk-UA"/>
              </w:rPr>
              <w:t>вибіркова</w:t>
            </w:r>
          </w:p>
        </w:tc>
      </w:tr>
    </w:tbl>
    <w:p w:rsidR="00B14D49" w:rsidRPr="006B22D4" w:rsidRDefault="00B14D49" w:rsidP="005D3B60">
      <w:pPr>
        <w:jc w:val="center"/>
        <w:rPr>
          <w:rFonts w:eastAsiaTheme="minorEastAsia"/>
          <w:b/>
          <w:sz w:val="28"/>
          <w:szCs w:val="28"/>
          <w:u w:val="single"/>
          <w:lang w:val="uk-UA" w:eastAsia="uk-UA"/>
        </w:rPr>
      </w:pPr>
    </w:p>
    <w:p w:rsidR="00B14D49" w:rsidRPr="006B22D4" w:rsidRDefault="00B14D49" w:rsidP="005D3B60">
      <w:pPr>
        <w:jc w:val="center"/>
        <w:rPr>
          <w:rFonts w:eastAsiaTheme="minorEastAsia"/>
          <w:b/>
          <w:sz w:val="28"/>
          <w:szCs w:val="28"/>
          <w:u w:val="single"/>
          <w:lang w:val="uk-UA" w:eastAsia="uk-UA"/>
        </w:rPr>
      </w:pPr>
    </w:p>
    <w:p w:rsidR="00B14D49" w:rsidRPr="006B22D4" w:rsidRDefault="00B14D49" w:rsidP="005D3B60">
      <w:pPr>
        <w:jc w:val="center"/>
        <w:rPr>
          <w:rFonts w:eastAsiaTheme="minorEastAsia"/>
          <w:b/>
          <w:sz w:val="28"/>
          <w:szCs w:val="28"/>
          <w:u w:val="single"/>
          <w:lang w:val="uk-UA" w:eastAsia="uk-UA"/>
        </w:rPr>
      </w:pPr>
    </w:p>
    <w:p w:rsidR="00B14D49" w:rsidRPr="006B22D4" w:rsidRDefault="00B14D49" w:rsidP="005D3B60">
      <w:pPr>
        <w:ind w:firstLine="708"/>
        <w:jc w:val="center"/>
        <w:rPr>
          <w:rFonts w:eastAsiaTheme="minorEastAsia"/>
          <w:sz w:val="28"/>
          <w:szCs w:val="28"/>
          <w:lang w:val="uk-UA" w:eastAsia="uk-UA"/>
        </w:rPr>
      </w:pPr>
    </w:p>
    <w:tbl>
      <w:tblPr>
        <w:tblW w:w="0" w:type="auto"/>
        <w:tblLook w:val="04A0" w:firstRow="1" w:lastRow="0" w:firstColumn="1" w:lastColumn="0" w:noHBand="0" w:noVBand="1"/>
      </w:tblPr>
      <w:tblGrid>
        <w:gridCol w:w="4945"/>
        <w:gridCol w:w="4908"/>
      </w:tblGrid>
      <w:tr w:rsidR="00B14D49" w:rsidRPr="006B22D4" w:rsidTr="008253C8">
        <w:trPr>
          <w:trHeight w:val="1671"/>
        </w:trPr>
        <w:tc>
          <w:tcPr>
            <w:tcW w:w="4945" w:type="dxa"/>
          </w:tcPr>
          <w:p w:rsidR="00252167" w:rsidRPr="006B22D4" w:rsidRDefault="00252167" w:rsidP="005D3B60">
            <w:pPr>
              <w:rPr>
                <w:sz w:val="28"/>
                <w:szCs w:val="28"/>
                <w:lang w:val="uk-UA"/>
              </w:rPr>
            </w:pPr>
          </w:p>
          <w:p w:rsidR="00B14D49" w:rsidRPr="006B22D4" w:rsidRDefault="00B14D49" w:rsidP="005D3B60">
            <w:pPr>
              <w:rPr>
                <w:sz w:val="28"/>
                <w:szCs w:val="28"/>
                <w:lang w:val="uk-UA"/>
              </w:rPr>
            </w:pPr>
            <w:r w:rsidRPr="006B22D4">
              <w:rPr>
                <w:sz w:val="28"/>
                <w:szCs w:val="28"/>
                <w:lang w:val="uk-UA"/>
              </w:rPr>
              <w:t>Начальник навчально-</w:t>
            </w:r>
          </w:p>
          <w:p w:rsidR="008129FF" w:rsidRDefault="00B14D49" w:rsidP="0030655C">
            <w:pPr>
              <w:rPr>
                <w:sz w:val="28"/>
                <w:szCs w:val="28"/>
                <w:lang w:val="uk-UA"/>
              </w:rPr>
            </w:pPr>
            <w:r w:rsidRPr="006B22D4">
              <w:rPr>
                <w:sz w:val="28"/>
                <w:szCs w:val="28"/>
                <w:lang w:val="uk-UA"/>
              </w:rPr>
              <w:t xml:space="preserve">методичного відділу </w:t>
            </w:r>
          </w:p>
          <w:p w:rsidR="008129FF" w:rsidRDefault="008129FF" w:rsidP="008129FF">
            <w:pPr>
              <w:rPr>
                <w:b/>
                <w:sz w:val="28"/>
                <w:szCs w:val="28"/>
                <w:lang w:val="uk-UA"/>
              </w:rPr>
            </w:pPr>
            <w:r>
              <w:rPr>
                <w:sz w:val="28"/>
                <w:szCs w:val="28"/>
                <w:lang w:val="uk-UA"/>
              </w:rPr>
              <w:t>___________</w:t>
            </w:r>
            <w:proofErr w:type="spellStart"/>
            <w:r>
              <w:rPr>
                <w:sz w:val="28"/>
                <w:szCs w:val="28"/>
                <w:lang w:val="uk-UA"/>
              </w:rPr>
              <w:t>Котенок</w:t>
            </w:r>
            <w:proofErr w:type="spellEnd"/>
            <w:r>
              <w:rPr>
                <w:sz w:val="28"/>
                <w:szCs w:val="28"/>
                <w:lang w:val="uk-UA"/>
              </w:rPr>
              <w:t xml:space="preserve"> Д.М.</w:t>
            </w:r>
          </w:p>
          <w:p w:rsidR="00B14D49" w:rsidRPr="006B22D4" w:rsidRDefault="00B14D49" w:rsidP="0030655C">
            <w:pPr>
              <w:rPr>
                <w:b/>
                <w:sz w:val="28"/>
                <w:szCs w:val="28"/>
                <w:lang w:val="uk-UA"/>
              </w:rPr>
            </w:pPr>
          </w:p>
        </w:tc>
        <w:tc>
          <w:tcPr>
            <w:tcW w:w="4908" w:type="dxa"/>
          </w:tcPr>
          <w:p w:rsidR="00B14D49" w:rsidRPr="006B22D4" w:rsidRDefault="00B14D49" w:rsidP="005D3B60">
            <w:pPr>
              <w:rPr>
                <w:sz w:val="28"/>
                <w:szCs w:val="28"/>
                <w:lang w:val="uk-UA"/>
              </w:rPr>
            </w:pPr>
            <w:r w:rsidRPr="006B22D4">
              <w:rPr>
                <w:b/>
                <w:sz w:val="28"/>
                <w:szCs w:val="28"/>
                <w:lang w:val="uk-UA"/>
              </w:rPr>
              <w:t>ПОГОДЖЕНО</w:t>
            </w:r>
            <w:r w:rsidRPr="006B22D4">
              <w:rPr>
                <w:sz w:val="28"/>
                <w:szCs w:val="28"/>
                <w:lang w:val="uk-UA"/>
              </w:rPr>
              <w:t>:</w:t>
            </w:r>
          </w:p>
          <w:p w:rsidR="00B14D49" w:rsidRPr="006B22D4" w:rsidRDefault="00B14D49" w:rsidP="005D3B60">
            <w:pPr>
              <w:ind w:firstLine="72"/>
              <w:rPr>
                <w:sz w:val="28"/>
                <w:szCs w:val="28"/>
                <w:lang w:val="uk-UA"/>
              </w:rPr>
            </w:pPr>
            <w:r w:rsidRPr="006B22D4">
              <w:rPr>
                <w:sz w:val="28"/>
                <w:szCs w:val="28"/>
                <w:lang w:val="uk-UA"/>
              </w:rPr>
              <w:t>Завідувач кафедри _____________Шигун М.М.</w:t>
            </w:r>
          </w:p>
          <w:p w:rsidR="00B14D49" w:rsidRPr="006B22D4" w:rsidRDefault="00B14D49" w:rsidP="005D3B60">
            <w:pPr>
              <w:ind w:firstLine="2001"/>
              <w:rPr>
                <w:i/>
                <w:sz w:val="28"/>
                <w:szCs w:val="28"/>
                <w:lang w:val="uk-UA"/>
              </w:rPr>
            </w:pPr>
          </w:p>
        </w:tc>
      </w:tr>
    </w:tbl>
    <w:p w:rsidR="00B14D49" w:rsidRPr="006B22D4" w:rsidRDefault="00B14D49" w:rsidP="005D3B60">
      <w:pPr>
        <w:ind w:firstLine="708"/>
        <w:jc w:val="center"/>
        <w:rPr>
          <w:rFonts w:eastAsiaTheme="minorEastAsia"/>
          <w:sz w:val="28"/>
          <w:szCs w:val="28"/>
          <w:lang w:val="uk-UA" w:eastAsia="uk-UA"/>
        </w:rPr>
      </w:pPr>
    </w:p>
    <w:p w:rsidR="00B14D49" w:rsidRPr="006B22D4" w:rsidRDefault="00B14D49" w:rsidP="005D3B60">
      <w:pPr>
        <w:rPr>
          <w:rFonts w:eastAsiaTheme="minorEastAsia"/>
          <w:sz w:val="28"/>
          <w:szCs w:val="28"/>
          <w:lang w:val="uk-UA" w:eastAsia="uk-UA"/>
        </w:rPr>
      </w:pPr>
    </w:p>
    <w:p w:rsidR="00B14D49" w:rsidRDefault="00B14D49" w:rsidP="005D3B60">
      <w:pPr>
        <w:rPr>
          <w:rFonts w:eastAsiaTheme="minorEastAsia"/>
          <w:sz w:val="28"/>
          <w:szCs w:val="28"/>
          <w:lang w:val="uk-UA" w:eastAsia="uk-UA"/>
        </w:rPr>
      </w:pPr>
    </w:p>
    <w:p w:rsidR="008129FF" w:rsidRDefault="008129FF" w:rsidP="005D3B60">
      <w:pPr>
        <w:rPr>
          <w:rFonts w:eastAsiaTheme="minorEastAsia"/>
          <w:sz w:val="28"/>
          <w:szCs w:val="28"/>
          <w:lang w:val="uk-UA" w:eastAsia="uk-UA"/>
        </w:rPr>
      </w:pPr>
    </w:p>
    <w:p w:rsidR="008129FF" w:rsidRDefault="008129FF" w:rsidP="005D3B60">
      <w:pPr>
        <w:rPr>
          <w:rFonts w:eastAsiaTheme="minorEastAsia"/>
          <w:sz w:val="28"/>
          <w:szCs w:val="28"/>
          <w:lang w:val="uk-UA" w:eastAsia="uk-UA"/>
        </w:rPr>
      </w:pPr>
    </w:p>
    <w:p w:rsidR="008129FF" w:rsidRPr="006B22D4" w:rsidRDefault="008129FF" w:rsidP="005D3B60">
      <w:pPr>
        <w:rPr>
          <w:sz w:val="28"/>
          <w:szCs w:val="28"/>
          <w:lang w:val="uk-UA"/>
        </w:rPr>
      </w:pPr>
    </w:p>
    <w:p w:rsidR="00B14D49" w:rsidRPr="006B22D4" w:rsidRDefault="00B14D49" w:rsidP="005D3B60">
      <w:pPr>
        <w:rPr>
          <w:sz w:val="28"/>
          <w:szCs w:val="28"/>
          <w:lang w:val="uk-UA"/>
        </w:rPr>
      </w:pPr>
    </w:p>
    <w:p w:rsidR="00B14D49" w:rsidRPr="006B22D4" w:rsidRDefault="0030655C" w:rsidP="005D3B60">
      <w:pPr>
        <w:widowControl w:val="0"/>
        <w:tabs>
          <w:tab w:val="left" w:pos="-3119"/>
        </w:tabs>
        <w:jc w:val="center"/>
        <w:rPr>
          <w:b/>
          <w:sz w:val="28"/>
          <w:szCs w:val="28"/>
          <w:lang w:val="uk-UA"/>
        </w:rPr>
      </w:pPr>
      <w:r w:rsidRPr="006B22D4">
        <w:rPr>
          <w:b/>
          <w:sz w:val="28"/>
          <w:szCs w:val="28"/>
          <w:lang w:val="uk-UA"/>
        </w:rPr>
        <w:t>Київ – 2019</w:t>
      </w:r>
    </w:p>
    <w:p w:rsidR="00B14D49" w:rsidRPr="006B22D4" w:rsidRDefault="00B14D49" w:rsidP="005D3B60">
      <w:pPr>
        <w:widowControl w:val="0"/>
        <w:tabs>
          <w:tab w:val="left" w:pos="-3119"/>
        </w:tabs>
        <w:jc w:val="center"/>
        <w:rPr>
          <w:lang w:val="uk-UA"/>
        </w:rPr>
      </w:pPr>
    </w:p>
    <w:p w:rsidR="00B14D49" w:rsidRPr="006B22D4" w:rsidRDefault="00B14D49" w:rsidP="005D3B60">
      <w:pPr>
        <w:widowControl w:val="0"/>
        <w:tabs>
          <w:tab w:val="left" w:pos="-3119"/>
        </w:tabs>
        <w:jc w:val="center"/>
        <w:rPr>
          <w:lang w:val="uk-UA"/>
        </w:rPr>
      </w:pPr>
    </w:p>
    <w:p w:rsidR="00B14D49" w:rsidRPr="006B22D4" w:rsidRDefault="00B14D49" w:rsidP="005D3B60">
      <w:pPr>
        <w:widowControl w:val="0"/>
        <w:tabs>
          <w:tab w:val="left" w:pos="-3119"/>
        </w:tabs>
        <w:jc w:val="center"/>
        <w:rPr>
          <w:lang w:val="uk-UA"/>
        </w:rPr>
      </w:pPr>
    </w:p>
    <w:p w:rsidR="00B14D49" w:rsidRPr="006B22D4" w:rsidRDefault="00B14D49" w:rsidP="005D3B60">
      <w:pPr>
        <w:widowControl w:val="0"/>
        <w:tabs>
          <w:tab w:val="left" w:pos="-3119"/>
        </w:tabs>
        <w:jc w:val="both"/>
        <w:rPr>
          <w:lang w:val="uk-UA"/>
        </w:rPr>
      </w:pPr>
      <w:r w:rsidRPr="006B22D4">
        <w:rPr>
          <w:lang w:val="uk-UA"/>
        </w:rPr>
        <w:lastRenderedPageBreak/>
        <w:t>Розробники:</w:t>
      </w:r>
    </w:p>
    <w:p w:rsidR="00B14D49" w:rsidRPr="006B22D4" w:rsidRDefault="00B14D49" w:rsidP="005D3B60">
      <w:pPr>
        <w:pStyle w:val="af6"/>
        <w:rPr>
          <w:shd w:val="clear" w:color="auto" w:fill="FFFFFF"/>
          <w:lang w:val="uk-UA"/>
        </w:rPr>
      </w:pPr>
      <w:r w:rsidRPr="006B22D4">
        <w:rPr>
          <w:shd w:val="clear" w:color="auto" w:fill="FFFFFF"/>
          <w:lang w:val="uk-UA"/>
        </w:rPr>
        <w:t xml:space="preserve">Шелест Вікторія Станіславівна, </w:t>
      </w:r>
      <w:proofErr w:type="spellStart"/>
      <w:r w:rsidRPr="006B22D4">
        <w:rPr>
          <w:shd w:val="clear" w:color="auto" w:fill="FFFFFF"/>
          <w:lang w:val="uk-UA"/>
        </w:rPr>
        <w:t>к.е.н</w:t>
      </w:r>
      <w:proofErr w:type="spellEnd"/>
      <w:r w:rsidRPr="006B22D4">
        <w:rPr>
          <w:shd w:val="clear" w:color="auto" w:fill="FFFFFF"/>
          <w:lang w:val="uk-UA"/>
        </w:rPr>
        <w:t>., доцент кафедри обліку і оподаткування</w:t>
      </w:r>
    </w:p>
    <w:p w:rsidR="00B14D49" w:rsidRPr="006B22D4" w:rsidRDefault="00B14D49" w:rsidP="005D3B60">
      <w:pPr>
        <w:rPr>
          <w:sz w:val="26"/>
          <w:szCs w:val="26"/>
          <w:lang w:val="uk-UA"/>
        </w:rPr>
      </w:pPr>
      <w:r w:rsidRPr="006B22D4">
        <w:rPr>
          <w:sz w:val="26"/>
          <w:szCs w:val="26"/>
          <w:lang w:val="uk-UA"/>
        </w:rPr>
        <w:t>emairu</w:t>
      </w:r>
      <w:r w:rsidRPr="006B22D4">
        <w:rPr>
          <w:sz w:val="26"/>
          <w:szCs w:val="26"/>
          <w:u w:val="single"/>
          <w:lang w:val="uk-UA"/>
        </w:rPr>
        <w:t>V_shelest@inbox.ru</w:t>
      </w:r>
    </w:p>
    <w:p w:rsidR="00B14D49" w:rsidRPr="006B22D4" w:rsidRDefault="00B14D49" w:rsidP="005D3B60">
      <w:pPr>
        <w:pStyle w:val="af6"/>
        <w:rPr>
          <w:lang w:val="uk-UA"/>
        </w:rPr>
      </w:pPr>
    </w:p>
    <w:p w:rsidR="00B14D49" w:rsidRPr="006B22D4" w:rsidRDefault="00B14D49" w:rsidP="005D3B60">
      <w:pPr>
        <w:widowControl w:val="0"/>
        <w:rPr>
          <w:lang w:val="uk-UA"/>
        </w:rPr>
      </w:pPr>
    </w:p>
    <w:p w:rsidR="00B14D49" w:rsidRPr="006B22D4" w:rsidRDefault="00B14D49" w:rsidP="005D3B60">
      <w:pPr>
        <w:widowControl w:val="0"/>
        <w:jc w:val="center"/>
        <w:rPr>
          <w:lang w:val="uk-UA"/>
        </w:rPr>
      </w:pPr>
    </w:p>
    <w:p w:rsidR="00B14D49" w:rsidRPr="006B22D4" w:rsidRDefault="00B14D49" w:rsidP="005D3B60">
      <w:pPr>
        <w:jc w:val="both"/>
        <w:rPr>
          <w:sz w:val="26"/>
          <w:szCs w:val="26"/>
          <w:lang w:val="uk-UA"/>
        </w:rPr>
      </w:pPr>
      <w:r w:rsidRPr="006B22D4">
        <w:rPr>
          <w:sz w:val="26"/>
          <w:szCs w:val="26"/>
          <w:lang w:val="uk-UA"/>
        </w:rPr>
        <w:tab/>
      </w:r>
    </w:p>
    <w:tbl>
      <w:tblPr>
        <w:tblW w:w="0" w:type="auto"/>
        <w:tblInd w:w="-34" w:type="dxa"/>
        <w:tblLook w:val="04A0" w:firstRow="1" w:lastRow="0" w:firstColumn="1" w:lastColumn="0" w:noHBand="0" w:noVBand="1"/>
      </w:tblPr>
      <w:tblGrid>
        <w:gridCol w:w="4140"/>
        <w:gridCol w:w="5074"/>
      </w:tblGrid>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Форма навчання —</w:t>
            </w:r>
          </w:p>
        </w:tc>
        <w:tc>
          <w:tcPr>
            <w:tcW w:w="5074" w:type="dxa"/>
          </w:tcPr>
          <w:p w:rsidR="00B14D49" w:rsidRPr="006B22D4" w:rsidRDefault="00B14D49" w:rsidP="005D3B60">
            <w:pPr>
              <w:rPr>
                <w:iCs/>
                <w:sz w:val="26"/>
                <w:szCs w:val="26"/>
                <w:lang w:val="uk-UA"/>
              </w:rPr>
            </w:pPr>
            <w:r w:rsidRPr="006B22D4">
              <w:rPr>
                <w:spacing w:val="-8"/>
                <w:sz w:val="26"/>
                <w:szCs w:val="26"/>
                <w:lang w:val="uk-UA"/>
              </w:rPr>
              <w:t>денна</w:t>
            </w:r>
            <w:r w:rsidRPr="006B22D4">
              <w:rPr>
                <w:iCs/>
                <w:sz w:val="26"/>
                <w:szCs w:val="26"/>
                <w:lang w:val="uk-UA"/>
              </w:rPr>
              <w:t xml:space="preserve">      </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Семестр —</w:t>
            </w:r>
          </w:p>
        </w:tc>
        <w:tc>
          <w:tcPr>
            <w:tcW w:w="5074" w:type="dxa"/>
          </w:tcPr>
          <w:p w:rsidR="00B14D49" w:rsidRPr="006B22D4" w:rsidRDefault="00B14D49" w:rsidP="005D3B60">
            <w:pPr>
              <w:rPr>
                <w:iCs/>
                <w:sz w:val="26"/>
                <w:szCs w:val="26"/>
                <w:lang w:val="uk-UA"/>
              </w:rPr>
            </w:pPr>
            <w:r w:rsidRPr="006B22D4">
              <w:rPr>
                <w:iCs/>
                <w:sz w:val="26"/>
                <w:szCs w:val="26"/>
                <w:lang w:val="uk-UA"/>
              </w:rPr>
              <w:t>1</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Кількість кредитів ECTS —</w:t>
            </w:r>
          </w:p>
        </w:tc>
        <w:tc>
          <w:tcPr>
            <w:tcW w:w="5074" w:type="dxa"/>
          </w:tcPr>
          <w:p w:rsidR="00B14D49" w:rsidRPr="006B22D4" w:rsidRDefault="003A1D78" w:rsidP="005D3B60">
            <w:pPr>
              <w:rPr>
                <w:iCs/>
                <w:sz w:val="26"/>
                <w:szCs w:val="26"/>
                <w:lang w:val="uk-UA"/>
              </w:rPr>
            </w:pPr>
            <w:r w:rsidRPr="006B22D4">
              <w:rPr>
                <w:iCs/>
                <w:sz w:val="26"/>
                <w:szCs w:val="26"/>
                <w:lang w:val="uk-UA"/>
              </w:rPr>
              <w:t>4</w:t>
            </w:r>
          </w:p>
        </w:tc>
      </w:tr>
      <w:tr w:rsidR="006B22D4" w:rsidRPr="006B22D4" w:rsidTr="008253C8">
        <w:tc>
          <w:tcPr>
            <w:tcW w:w="4140" w:type="dxa"/>
          </w:tcPr>
          <w:p w:rsidR="00B14D49" w:rsidRPr="006B22D4" w:rsidRDefault="00B14D49" w:rsidP="005D3B60">
            <w:pPr>
              <w:rPr>
                <w:spacing w:val="-8"/>
                <w:sz w:val="26"/>
                <w:szCs w:val="26"/>
                <w:lang w:val="uk-UA"/>
              </w:rPr>
            </w:pPr>
            <w:r w:rsidRPr="006B22D4">
              <w:rPr>
                <w:spacing w:val="-8"/>
                <w:sz w:val="26"/>
                <w:szCs w:val="26"/>
                <w:lang w:val="uk-UA"/>
              </w:rPr>
              <w:t>Форма підсумкового контролю —</w:t>
            </w:r>
          </w:p>
        </w:tc>
        <w:tc>
          <w:tcPr>
            <w:tcW w:w="5074" w:type="dxa"/>
          </w:tcPr>
          <w:p w:rsidR="00B14D49" w:rsidRPr="006B22D4" w:rsidRDefault="00B14D49" w:rsidP="005D3B60">
            <w:pPr>
              <w:rPr>
                <w:spacing w:val="-8"/>
                <w:sz w:val="26"/>
                <w:szCs w:val="26"/>
                <w:lang w:val="uk-UA"/>
              </w:rPr>
            </w:pPr>
            <w:r w:rsidRPr="006B22D4">
              <w:rPr>
                <w:spacing w:val="-8"/>
                <w:sz w:val="26"/>
                <w:szCs w:val="26"/>
                <w:lang w:val="uk-UA"/>
              </w:rPr>
              <w:t xml:space="preserve">залік </w:t>
            </w:r>
            <w:r w:rsidRPr="006B22D4">
              <w:rPr>
                <w:iCs/>
                <w:sz w:val="26"/>
                <w:szCs w:val="26"/>
                <w:lang w:val="uk-UA"/>
              </w:rPr>
              <w:t xml:space="preserve">        </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Мови викладання</w:t>
            </w:r>
          </w:p>
        </w:tc>
        <w:tc>
          <w:tcPr>
            <w:tcW w:w="5074" w:type="dxa"/>
          </w:tcPr>
          <w:p w:rsidR="00B14D49" w:rsidRPr="006B22D4" w:rsidRDefault="00B14D49" w:rsidP="005D3B60">
            <w:pPr>
              <w:rPr>
                <w:iCs/>
                <w:sz w:val="26"/>
                <w:szCs w:val="26"/>
                <w:lang w:val="uk-UA"/>
              </w:rPr>
            </w:pPr>
            <w:r w:rsidRPr="006B22D4">
              <w:rPr>
                <w:spacing w:val="-8"/>
                <w:sz w:val="26"/>
                <w:szCs w:val="26"/>
                <w:lang w:val="uk-UA"/>
              </w:rPr>
              <w:t xml:space="preserve">українська, англійська </w:t>
            </w:r>
            <w:r w:rsidRPr="006B22D4">
              <w:rPr>
                <w:iCs/>
                <w:sz w:val="26"/>
                <w:szCs w:val="26"/>
                <w:lang w:val="uk-UA"/>
              </w:rPr>
              <w:t xml:space="preserve">       </w:t>
            </w:r>
          </w:p>
        </w:tc>
      </w:tr>
    </w:tbl>
    <w:p w:rsidR="00B14D49" w:rsidRPr="006B22D4" w:rsidRDefault="00B14D49" w:rsidP="005D3B60">
      <w:pPr>
        <w:rPr>
          <w:sz w:val="26"/>
          <w:szCs w:val="26"/>
          <w:lang w:val="uk-UA"/>
        </w:rPr>
      </w:pPr>
    </w:p>
    <w:p w:rsidR="00B14D49" w:rsidRPr="006B22D4" w:rsidRDefault="00B14D49" w:rsidP="005D3B60">
      <w:pPr>
        <w:numPr>
          <w:ilvl w:val="0"/>
          <w:numId w:val="4"/>
        </w:numPr>
        <w:suppressAutoHyphens/>
        <w:spacing w:after="200"/>
        <w:rPr>
          <w:sz w:val="26"/>
          <w:szCs w:val="26"/>
          <w:lang w:val="uk-UA"/>
        </w:rPr>
      </w:pPr>
    </w:p>
    <w:tbl>
      <w:tblPr>
        <w:tblW w:w="0" w:type="auto"/>
        <w:tblInd w:w="-34" w:type="dxa"/>
        <w:tblLook w:val="04A0" w:firstRow="1" w:lastRow="0" w:firstColumn="1" w:lastColumn="0" w:noHBand="0" w:noVBand="1"/>
      </w:tblPr>
      <w:tblGrid>
        <w:gridCol w:w="4140"/>
        <w:gridCol w:w="5074"/>
      </w:tblGrid>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Форма навчання —</w:t>
            </w:r>
          </w:p>
        </w:tc>
        <w:tc>
          <w:tcPr>
            <w:tcW w:w="5074" w:type="dxa"/>
          </w:tcPr>
          <w:p w:rsidR="00B14D49" w:rsidRPr="006B22D4" w:rsidRDefault="00B14D49" w:rsidP="005D3B60">
            <w:pPr>
              <w:rPr>
                <w:iCs/>
                <w:sz w:val="26"/>
                <w:szCs w:val="26"/>
                <w:lang w:val="uk-UA"/>
              </w:rPr>
            </w:pPr>
            <w:r w:rsidRPr="006B22D4">
              <w:rPr>
                <w:spacing w:val="-8"/>
                <w:sz w:val="26"/>
                <w:szCs w:val="26"/>
                <w:lang w:val="uk-UA"/>
              </w:rPr>
              <w:t>заочна</w:t>
            </w:r>
            <w:r w:rsidRPr="006B22D4">
              <w:rPr>
                <w:iCs/>
                <w:sz w:val="26"/>
                <w:szCs w:val="26"/>
                <w:lang w:val="uk-UA"/>
              </w:rPr>
              <w:t xml:space="preserve">         </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Семестр —</w:t>
            </w:r>
          </w:p>
        </w:tc>
        <w:tc>
          <w:tcPr>
            <w:tcW w:w="5074" w:type="dxa"/>
          </w:tcPr>
          <w:p w:rsidR="00B14D49" w:rsidRPr="006B22D4" w:rsidRDefault="00B14D49" w:rsidP="005D3B60">
            <w:pPr>
              <w:rPr>
                <w:iCs/>
                <w:sz w:val="26"/>
                <w:szCs w:val="26"/>
                <w:lang w:val="uk-UA"/>
              </w:rPr>
            </w:pPr>
            <w:r w:rsidRPr="006B22D4">
              <w:rPr>
                <w:iCs/>
                <w:sz w:val="26"/>
                <w:szCs w:val="26"/>
                <w:lang w:val="uk-UA"/>
              </w:rPr>
              <w:t>2</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Кількість кредитів ECTS —</w:t>
            </w:r>
          </w:p>
        </w:tc>
        <w:tc>
          <w:tcPr>
            <w:tcW w:w="5074" w:type="dxa"/>
          </w:tcPr>
          <w:p w:rsidR="00B14D49" w:rsidRPr="006B22D4" w:rsidRDefault="003A1D78" w:rsidP="005D3B60">
            <w:pPr>
              <w:rPr>
                <w:iCs/>
                <w:sz w:val="26"/>
                <w:szCs w:val="26"/>
                <w:lang w:val="uk-UA"/>
              </w:rPr>
            </w:pPr>
            <w:r w:rsidRPr="006B22D4">
              <w:rPr>
                <w:iCs/>
                <w:sz w:val="26"/>
                <w:szCs w:val="26"/>
                <w:lang w:val="uk-UA"/>
              </w:rPr>
              <w:t>4</w:t>
            </w:r>
          </w:p>
        </w:tc>
      </w:tr>
      <w:tr w:rsidR="006B22D4" w:rsidRPr="006B22D4" w:rsidTr="008253C8">
        <w:tc>
          <w:tcPr>
            <w:tcW w:w="4140" w:type="dxa"/>
          </w:tcPr>
          <w:p w:rsidR="00B14D49" w:rsidRPr="006B22D4" w:rsidRDefault="00B14D49" w:rsidP="005D3B60">
            <w:pPr>
              <w:rPr>
                <w:spacing w:val="-8"/>
                <w:sz w:val="26"/>
                <w:szCs w:val="26"/>
                <w:lang w:val="uk-UA"/>
              </w:rPr>
            </w:pPr>
            <w:r w:rsidRPr="006B22D4">
              <w:rPr>
                <w:spacing w:val="-8"/>
                <w:sz w:val="26"/>
                <w:szCs w:val="26"/>
                <w:lang w:val="uk-UA"/>
              </w:rPr>
              <w:t>Форма підсумкового контролю —</w:t>
            </w:r>
          </w:p>
        </w:tc>
        <w:tc>
          <w:tcPr>
            <w:tcW w:w="5074" w:type="dxa"/>
          </w:tcPr>
          <w:p w:rsidR="00B14D49" w:rsidRPr="006B22D4" w:rsidRDefault="00B14D49" w:rsidP="005D3B60">
            <w:pPr>
              <w:rPr>
                <w:spacing w:val="-8"/>
                <w:sz w:val="26"/>
                <w:szCs w:val="26"/>
                <w:lang w:val="uk-UA"/>
              </w:rPr>
            </w:pPr>
            <w:r w:rsidRPr="006B22D4">
              <w:rPr>
                <w:spacing w:val="-8"/>
                <w:sz w:val="26"/>
                <w:szCs w:val="26"/>
                <w:lang w:val="uk-UA"/>
              </w:rPr>
              <w:t xml:space="preserve">залік </w:t>
            </w:r>
            <w:r w:rsidRPr="006B22D4">
              <w:rPr>
                <w:iCs/>
                <w:sz w:val="26"/>
                <w:szCs w:val="26"/>
                <w:lang w:val="uk-UA"/>
              </w:rPr>
              <w:t xml:space="preserve">        </w:t>
            </w:r>
          </w:p>
        </w:tc>
      </w:tr>
      <w:tr w:rsidR="006B22D4" w:rsidRPr="006B22D4" w:rsidTr="008253C8">
        <w:tc>
          <w:tcPr>
            <w:tcW w:w="4140" w:type="dxa"/>
          </w:tcPr>
          <w:p w:rsidR="00B14D49" w:rsidRPr="006B22D4" w:rsidRDefault="00B14D49" w:rsidP="005D3B60">
            <w:pPr>
              <w:rPr>
                <w:i/>
                <w:iCs/>
                <w:sz w:val="26"/>
                <w:szCs w:val="26"/>
                <w:lang w:val="uk-UA"/>
              </w:rPr>
            </w:pPr>
            <w:r w:rsidRPr="006B22D4">
              <w:rPr>
                <w:spacing w:val="-8"/>
                <w:sz w:val="26"/>
                <w:szCs w:val="26"/>
                <w:lang w:val="uk-UA"/>
              </w:rPr>
              <w:t>Мова викладання</w:t>
            </w:r>
          </w:p>
        </w:tc>
        <w:tc>
          <w:tcPr>
            <w:tcW w:w="5074" w:type="dxa"/>
          </w:tcPr>
          <w:p w:rsidR="00B14D49" w:rsidRPr="006B22D4" w:rsidRDefault="00B14D49" w:rsidP="005D3B60">
            <w:pPr>
              <w:rPr>
                <w:iCs/>
                <w:sz w:val="26"/>
                <w:szCs w:val="26"/>
                <w:lang w:val="uk-UA"/>
              </w:rPr>
            </w:pPr>
            <w:r w:rsidRPr="006B22D4">
              <w:rPr>
                <w:spacing w:val="-8"/>
                <w:sz w:val="26"/>
                <w:szCs w:val="26"/>
                <w:lang w:val="uk-UA"/>
              </w:rPr>
              <w:t>українська</w:t>
            </w:r>
            <w:r w:rsidRPr="006B22D4">
              <w:rPr>
                <w:iCs/>
                <w:sz w:val="26"/>
                <w:szCs w:val="26"/>
                <w:lang w:val="uk-UA"/>
              </w:rPr>
              <w:t xml:space="preserve">       </w:t>
            </w:r>
          </w:p>
        </w:tc>
      </w:tr>
    </w:tbl>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widowControl w:val="0"/>
        <w:jc w:val="center"/>
        <w:rPr>
          <w:lang w:val="uk-UA"/>
        </w:rPr>
      </w:pPr>
    </w:p>
    <w:p w:rsidR="008253C8" w:rsidRPr="006B22D4" w:rsidRDefault="008253C8" w:rsidP="005D3B60">
      <w:pPr>
        <w:ind w:left="6521"/>
        <w:rPr>
          <w:lang w:val="uk-UA"/>
        </w:rPr>
      </w:pPr>
    </w:p>
    <w:p w:rsidR="008253C8" w:rsidRPr="006B22D4" w:rsidRDefault="008253C8" w:rsidP="005D3B60">
      <w:pPr>
        <w:ind w:left="6521"/>
        <w:rPr>
          <w:lang w:val="uk-UA"/>
        </w:rPr>
      </w:pPr>
    </w:p>
    <w:p w:rsidR="00B14D49" w:rsidRPr="006B22D4" w:rsidRDefault="003A1D78" w:rsidP="005D3B60">
      <w:pPr>
        <w:ind w:left="6521"/>
        <w:rPr>
          <w:lang w:val="uk-UA"/>
        </w:rPr>
      </w:pPr>
      <w:r w:rsidRPr="006B22D4">
        <w:rPr>
          <w:lang w:val="uk-UA"/>
        </w:rPr>
        <w:t>© В.С. Шелест, 2019</w:t>
      </w:r>
      <w:r w:rsidR="00B14D49" w:rsidRPr="006B22D4">
        <w:rPr>
          <w:lang w:val="uk-UA"/>
        </w:rPr>
        <w:t xml:space="preserve"> </w:t>
      </w:r>
    </w:p>
    <w:p w:rsidR="00B14D49" w:rsidRPr="006B22D4" w:rsidRDefault="003A1D78" w:rsidP="005D3B60">
      <w:pPr>
        <w:spacing w:after="120"/>
        <w:ind w:left="6521"/>
        <w:rPr>
          <w:lang w:val="uk-UA"/>
        </w:rPr>
      </w:pPr>
      <w:r w:rsidRPr="006B22D4">
        <w:rPr>
          <w:lang w:val="uk-UA"/>
        </w:rPr>
        <w:t>© КНЕУ, 2019</w:t>
      </w:r>
    </w:p>
    <w:p w:rsidR="008253C8" w:rsidRPr="006B22D4" w:rsidRDefault="008253C8" w:rsidP="005D3B60">
      <w:pPr>
        <w:spacing w:after="120"/>
        <w:ind w:left="6521"/>
        <w:rPr>
          <w:lang w:val="uk-UA"/>
        </w:rPr>
      </w:pPr>
    </w:p>
    <w:p w:rsidR="00B14D49" w:rsidRPr="006B22D4" w:rsidRDefault="00B14D49" w:rsidP="005D3B60">
      <w:pPr>
        <w:numPr>
          <w:ilvl w:val="0"/>
          <w:numId w:val="4"/>
        </w:numPr>
        <w:suppressAutoHyphens/>
        <w:spacing w:after="200"/>
        <w:jc w:val="center"/>
        <w:rPr>
          <w:rFonts w:eastAsiaTheme="minorEastAsia"/>
          <w:b/>
          <w:iCs/>
          <w:highlight w:val="yellow"/>
          <w:lang w:val="uk-UA" w:eastAsia="uk-UA"/>
        </w:rPr>
      </w:pPr>
      <w:r w:rsidRPr="006B22D4">
        <w:rPr>
          <w:rFonts w:eastAsiaTheme="minorEastAsia"/>
          <w:b/>
          <w:iCs/>
          <w:lang w:val="uk-UA" w:eastAsia="uk-UA"/>
        </w:rPr>
        <w:t xml:space="preserve">ЗМІСТ </w:t>
      </w:r>
    </w:p>
    <w:tbl>
      <w:tblPr>
        <w:tblW w:w="4758" w:type="pct"/>
        <w:tblLook w:val="04A0" w:firstRow="1" w:lastRow="0" w:firstColumn="1" w:lastColumn="0" w:noHBand="0" w:noVBand="1"/>
      </w:tblPr>
      <w:tblGrid>
        <w:gridCol w:w="8678"/>
        <w:gridCol w:w="968"/>
      </w:tblGrid>
      <w:tr w:rsidR="006B22D4" w:rsidRPr="006B22D4" w:rsidTr="008253C8">
        <w:tc>
          <w:tcPr>
            <w:tcW w:w="4498" w:type="pct"/>
            <w:shd w:val="clear" w:color="auto" w:fill="auto"/>
          </w:tcPr>
          <w:p w:rsidR="00B14D49" w:rsidRPr="006B22D4" w:rsidRDefault="00B14D49" w:rsidP="005D3B60">
            <w:pPr>
              <w:spacing w:after="120"/>
              <w:ind w:left="283"/>
              <w:rPr>
                <w:b/>
                <w:iCs/>
                <w:lang w:val="uk-UA"/>
              </w:rPr>
            </w:pPr>
            <w:r w:rsidRPr="006B22D4">
              <w:rPr>
                <w:b/>
                <w:iCs/>
                <w:lang w:val="uk-UA"/>
              </w:rPr>
              <w:lastRenderedPageBreak/>
              <w:t>ВСТУП……………………………………………………………………………….</w:t>
            </w:r>
          </w:p>
        </w:tc>
        <w:tc>
          <w:tcPr>
            <w:tcW w:w="502" w:type="pct"/>
            <w:shd w:val="clear" w:color="auto" w:fill="auto"/>
          </w:tcPr>
          <w:p w:rsidR="00B14D49" w:rsidRPr="006B22D4" w:rsidRDefault="00B14D49" w:rsidP="005D3B60">
            <w:pPr>
              <w:spacing w:after="120"/>
              <w:ind w:left="283"/>
              <w:rPr>
                <w:b/>
                <w:iCs/>
                <w:lang w:val="uk-UA"/>
              </w:rPr>
            </w:pPr>
            <w:r w:rsidRPr="006B22D4">
              <w:rPr>
                <w:b/>
                <w:iCs/>
                <w:lang w:val="uk-UA"/>
              </w:rPr>
              <w:t>4</w:t>
            </w:r>
          </w:p>
        </w:tc>
      </w:tr>
      <w:tr w:rsidR="006B22D4" w:rsidRPr="006B22D4" w:rsidTr="008253C8">
        <w:tc>
          <w:tcPr>
            <w:tcW w:w="4498" w:type="pct"/>
            <w:shd w:val="clear" w:color="auto" w:fill="auto"/>
          </w:tcPr>
          <w:p w:rsidR="00B14D49" w:rsidRPr="006B22D4" w:rsidRDefault="00B14D49" w:rsidP="005D3B60">
            <w:pPr>
              <w:spacing w:after="120"/>
              <w:ind w:left="283"/>
              <w:rPr>
                <w:b/>
                <w:iCs/>
                <w:lang w:val="uk-UA"/>
              </w:rPr>
            </w:pPr>
            <w:r w:rsidRPr="006B22D4">
              <w:rPr>
                <w:b/>
                <w:iCs/>
                <w:lang w:val="uk-UA"/>
              </w:rPr>
              <w:t xml:space="preserve">1. ЗМІСТ </w:t>
            </w:r>
            <w:r w:rsidR="008253C8" w:rsidRPr="006B22D4">
              <w:rPr>
                <w:b/>
                <w:iCs/>
                <w:lang w:val="uk-UA"/>
              </w:rPr>
              <w:t>НАВЧАЛЬНОЇ ДИСЦИПЛІНИ ЗА ТЕМАМИ</w:t>
            </w:r>
            <w:r w:rsidRPr="006B22D4">
              <w:rPr>
                <w:b/>
                <w:iCs/>
                <w:lang w:val="uk-UA"/>
              </w:rPr>
              <w:t>…………………….</w:t>
            </w:r>
          </w:p>
        </w:tc>
        <w:tc>
          <w:tcPr>
            <w:tcW w:w="502" w:type="pct"/>
            <w:shd w:val="clear" w:color="auto" w:fill="auto"/>
          </w:tcPr>
          <w:p w:rsidR="00B14D49" w:rsidRPr="006B22D4" w:rsidRDefault="00E368A8" w:rsidP="005D3B60">
            <w:pPr>
              <w:spacing w:after="120"/>
              <w:ind w:left="283"/>
              <w:rPr>
                <w:b/>
                <w:iCs/>
                <w:lang w:val="uk-UA"/>
              </w:rPr>
            </w:pPr>
            <w:r w:rsidRPr="006B22D4">
              <w:rPr>
                <w:b/>
                <w:iCs/>
                <w:lang w:val="uk-UA"/>
              </w:rPr>
              <w:t>5</w:t>
            </w:r>
          </w:p>
        </w:tc>
      </w:tr>
      <w:tr w:rsidR="006B22D4" w:rsidRPr="006B22D4" w:rsidTr="008253C8">
        <w:tc>
          <w:tcPr>
            <w:tcW w:w="4498" w:type="pct"/>
          </w:tcPr>
          <w:p w:rsidR="00B14D49" w:rsidRPr="006B22D4" w:rsidRDefault="00B14D49" w:rsidP="005D3B60">
            <w:pPr>
              <w:spacing w:after="200"/>
              <w:rPr>
                <w:rFonts w:eastAsiaTheme="minorEastAsia"/>
                <w:iCs/>
                <w:lang w:val="uk-UA" w:eastAsia="uk-UA"/>
              </w:rPr>
            </w:pPr>
            <w:r w:rsidRPr="006B22D4">
              <w:rPr>
                <w:rFonts w:eastAsiaTheme="minorEastAsia"/>
                <w:iCs/>
                <w:lang w:val="uk-UA" w:eastAsia="uk-UA"/>
              </w:rPr>
              <w:t>ЗМІСТОВИЙ</w:t>
            </w:r>
            <w:r w:rsidR="008253C8" w:rsidRPr="006B22D4">
              <w:rPr>
                <w:rFonts w:eastAsiaTheme="minorEastAsia"/>
                <w:iCs/>
                <w:lang w:val="uk-UA" w:eastAsia="uk-UA"/>
              </w:rPr>
              <w:t xml:space="preserve"> МОДУЛЬ 1………………………………………………………</w:t>
            </w:r>
          </w:p>
        </w:tc>
        <w:tc>
          <w:tcPr>
            <w:tcW w:w="502" w:type="pct"/>
            <w:shd w:val="clear" w:color="auto" w:fill="auto"/>
          </w:tcPr>
          <w:p w:rsidR="00B14D49" w:rsidRPr="006B22D4" w:rsidRDefault="00E368A8" w:rsidP="005D3B60">
            <w:pPr>
              <w:spacing w:after="120"/>
              <w:ind w:left="283"/>
              <w:rPr>
                <w:iCs/>
                <w:lang w:val="uk-UA"/>
              </w:rPr>
            </w:pPr>
            <w:r w:rsidRPr="006B22D4">
              <w:rPr>
                <w:iCs/>
                <w:lang w:val="uk-UA"/>
              </w:rPr>
              <w:t>5</w:t>
            </w:r>
          </w:p>
        </w:tc>
      </w:tr>
      <w:tr w:rsidR="00AE3B06" w:rsidRPr="006B22D4" w:rsidTr="008253C8">
        <w:tc>
          <w:tcPr>
            <w:tcW w:w="4498" w:type="pct"/>
          </w:tcPr>
          <w:p w:rsidR="00AE3B06" w:rsidRPr="006B22D4" w:rsidRDefault="00AE3B06" w:rsidP="005D3B60">
            <w:pPr>
              <w:spacing w:after="200"/>
              <w:rPr>
                <w:rFonts w:eastAsiaTheme="minorEastAsia"/>
                <w:iCs/>
                <w:lang w:val="uk-UA" w:eastAsia="uk-UA"/>
              </w:rPr>
            </w:pPr>
            <w:r w:rsidRPr="006B22D4">
              <w:rPr>
                <w:lang w:val="uk-UA" w:eastAsia="en-US"/>
              </w:rPr>
              <w:t xml:space="preserve">Тема 1. </w:t>
            </w:r>
            <w:r w:rsidRPr="006B22D4">
              <w:rPr>
                <w:lang w:val="uk-UA"/>
              </w:rPr>
              <w:t>Сутність інтелектуальної власності як об'єкта бухгалтерського обліку…..</w:t>
            </w:r>
          </w:p>
        </w:tc>
        <w:tc>
          <w:tcPr>
            <w:tcW w:w="502" w:type="pct"/>
            <w:shd w:val="clear" w:color="auto" w:fill="auto"/>
          </w:tcPr>
          <w:p w:rsidR="00AE3B06" w:rsidRPr="006B22D4" w:rsidRDefault="00AE3B06" w:rsidP="005D3B60">
            <w:pPr>
              <w:spacing w:after="120"/>
              <w:ind w:left="283"/>
              <w:rPr>
                <w:iCs/>
                <w:lang w:val="uk-UA"/>
              </w:rPr>
            </w:pPr>
            <w:r>
              <w:rPr>
                <w:iCs/>
                <w:lang w:val="uk-UA"/>
              </w:rPr>
              <w:t>5</w:t>
            </w:r>
          </w:p>
        </w:tc>
      </w:tr>
      <w:tr w:rsidR="00AE3B06" w:rsidRPr="006B22D4" w:rsidTr="008253C8">
        <w:tc>
          <w:tcPr>
            <w:tcW w:w="4498" w:type="pct"/>
          </w:tcPr>
          <w:p w:rsidR="00AE3B06" w:rsidRPr="006B22D4" w:rsidRDefault="00AE3B06" w:rsidP="005D3B60">
            <w:pPr>
              <w:spacing w:after="200"/>
              <w:rPr>
                <w:rFonts w:eastAsiaTheme="minorEastAsia"/>
                <w:iCs/>
                <w:lang w:val="uk-UA" w:eastAsia="uk-UA"/>
              </w:rPr>
            </w:pPr>
            <w:r w:rsidRPr="006B22D4">
              <w:rPr>
                <w:lang w:val="uk-UA" w:eastAsia="en-US"/>
              </w:rPr>
              <w:t xml:space="preserve">Тема 2. </w:t>
            </w:r>
            <w:r w:rsidRPr="006B22D4">
              <w:rPr>
                <w:lang w:val="uk-UA"/>
              </w:rPr>
              <w:t>Об'єкти інтелектуальної власності в системі облікових рахунків…………</w:t>
            </w:r>
          </w:p>
        </w:tc>
        <w:tc>
          <w:tcPr>
            <w:tcW w:w="502" w:type="pct"/>
            <w:shd w:val="clear" w:color="auto" w:fill="auto"/>
          </w:tcPr>
          <w:p w:rsidR="00AE3B06" w:rsidRPr="006B22D4" w:rsidRDefault="00AE3B06" w:rsidP="005D3B60">
            <w:pPr>
              <w:spacing w:after="120"/>
              <w:ind w:left="283"/>
              <w:rPr>
                <w:iCs/>
                <w:lang w:val="uk-UA"/>
              </w:rPr>
            </w:pPr>
            <w:r>
              <w:rPr>
                <w:iCs/>
                <w:lang w:val="uk-UA"/>
              </w:rPr>
              <w:t>6</w:t>
            </w:r>
          </w:p>
        </w:tc>
      </w:tr>
      <w:tr w:rsidR="00AE3B06" w:rsidRPr="006B22D4" w:rsidTr="008253C8">
        <w:tc>
          <w:tcPr>
            <w:tcW w:w="4498" w:type="pct"/>
          </w:tcPr>
          <w:p w:rsidR="00AE3B06" w:rsidRPr="006B22D4" w:rsidRDefault="00AE3B06" w:rsidP="005D3B60">
            <w:pPr>
              <w:spacing w:after="200"/>
              <w:rPr>
                <w:rFonts w:eastAsiaTheme="minorEastAsia"/>
                <w:iCs/>
                <w:lang w:val="uk-UA" w:eastAsia="uk-UA"/>
              </w:rPr>
            </w:pPr>
            <w:r w:rsidRPr="006B22D4">
              <w:rPr>
                <w:lang w:val="uk-UA" w:eastAsia="en-US"/>
              </w:rPr>
              <w:t xml:space="preserve">Тема 3. </w:t>
            </w:r>
            <w:r w:rsidRPr="006B22D4">
              <w:rPr>
                <w:lang w:val="uk-UA"/>
              </w:rPr>
              <w:t>Захист об’єктів інтелектуальної власності та їх податкові наслідки………</w:t>
            </w:r>
          </w:p>
        </w:tc>
        <w:tc>
          <w:tcPr>
            <w:tcW w:w="502" w:type="pct"/>
            <w:shd w:val="clear" w:color="auto" w:fill="auto"/>
          </w:tcPr>
          <w:p w:rsidR="00AE3B06" w:rsidRPr="006B22D4" w:rsidRDefault="00AE3B06" w:rsidP="005D3B60">
            <w:pPr>
              <w:spacing w:after="120"/>
              <w:ind w:left="283"/>
              <w:rPr>
                <w:iCs/>
                <w:lang w:val="uk-UA"/>
              </w:rPr>
            </w:pPr>
            <w:r>
              <w:rPr>
                <w:iCs/>
                <w:lang w:val="uk-UA"/>
              </w:rPr>
              <w:t>6</w:t>
            </w:r>
          </w:p>
        </w:tc>
      </w:tr>
      <w:tr w:rsidR="00AE3B06" w:rsidRPr="006B22D4" w:rsidTr="008253C8">
        <w:tc>
          <w:tcPr>
            <w:tcW w:w="4498" w:type="pct"/>
          </w:tcPr>
          <w:p w:rsidR="00AE3B06" w:rsidRPr="006B22D4" w:rsidRDefault="00AE3B06" w:rsidP="005D3B60">
            <w:pPr>
              <w:spacing w:after="200"/>
              <w:rPr>
                <w:lang w:val="uk-UA" w:eastAsia="en-US"/>
              </w:rPr>
            </w:pPr>
            <w:r w:rsidRPr="006B22D4">
              <w:rPr>
                <w:lang w:val="uk-UA" w:eastAsia="en-US"/>
              </w:rPr>
              <w:t xml:space="preserve">Тема 4. </w:t>
            </w:r>
            <w:r w:rsidRPr="006B22D4">
              <w:rPr>
                <w:lang w:val="uk-UA"/>
              </w:rPr>
              <w:t>Облікове забезпечення використання об’єктів інтелектуальної власності в цифровому середовищі………………………………………………………………</w:t>
            </w:r>
          </w:p>
        </w:tc>
        <w:tc>
          <w:tcPr>
            <w:tcW w:w="502" w:type="pct"/>
            <w:shd w:val="clear" w:color="auto" w:fill="auto"/>
          </w:tcPr>
          <w:p w:rsidR="00AE3B06" w:rsidRDefault="00AE3B06" w:rsidP="005D3B60">
            <w:pPr>
              <w:spacing w:after="120"/>
              <w:ind w:left="283"/>
              <w:rPr>
                <w:iCs/>
                <w:lang w:val="uk-UA"/>
              </w:rPr>
            </w:pPr>
          </w:p>
        </w:tc>
      </w:tr>
      <w:tr w:rsidR="00AE3B06" w:rsidRPr="006B22D4" w:rsidTr="008253C8">
        <w:tc>
          <w:tcPr>
            <w:tcW w:w="4498" w:type="pct"/>
          </w:tcPr>
          <w:p w:rsidR="00AE3B06" w:rsidRPr="006B22D4" w:rsidRDefault="00AE3B06" w:rsidP="00AE3B06">
            <w:pPr>
              <w:spacing w:after="200"/>
              <w:rPr>
                <w:rFonts w:eastAsiaTheme="minorEastAsia"/>
                <w:iCs/>
                <w:lang w:val="uk-UA" w:eastAsia="uk-UA"/>
              </w:rPr>
            </w:pPr>
            <w:r w:rsidRPr="006B22D4">
              <w:rPr>
                <w:rFonts w:eastAsiaTheme="minorEastAsia"/>
                <w:iCs/>
                <w:lang w:val="uk-UA" w:eastAsia="uk-UA"/>
              </w:rPr>
              <w:t>ЗМІСТОВИЙ МОДУЛЬ 2………………………………………………………</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7</w:t>
            </w:r>
          </w:p>
        </w:tc>
      </w:tr>
      <w:tr w:rsidR="00AE3B06" w:rsidRPr="006B22D4" w:rsidTr="008253C8">
        <w:tc>
          <w:tcPr>
            <w:tcW w:w="4498" w:type="pct"/>
          </w:tcPr>
          <w:p w:rsidR="00AE3B06" w:rsidRPr="006B22D4" w:rsidRDefault="00AE3B06" w:rsidP="00AE3B06">
            <w:pPr>
              <w:spacing w:after="200"/>
              <w:rPr>
                <w:rFonts w:eastAsiaTheme="minorEastAsia"/>
                <w:iCs/>
                <w:lang w:val="uk-UA" w:eastAsia="uk-UA"/>
              </w:rPr>
            </w:pPr>
            <w:r w:rsidRPr="006B22D4">
              <w:rPr>
                <w:lang w:val="uk-UA" w:eastAsia="en-US"/>
              </w:rPr>
              <w:t xml:space="preserve">Тема 5. </w:t>
            </w:r>
            <w:r w:rsidRPr="006B22D4">
              <w:rPr>
                <w:lang w:val="uk-UA"/>
              </w:rPr>
              <w:t>Міжнародне співробітництво щодо захисту об’єктів інтелектуальної власності для цілей бухгалтерського обліку………………………………………….</w:t>
            </w:r>
          </w:p>
        </w:tc>
        <w:tc>
          <w:tcPr>
            <w:tcW w:w="502" w:type="pct"/>
            <w:shd w:val="clear" w:color="auto" w:fill="auto"/>
          </w:tcPr>
          <w:p w:rsidR="00AE3B06" w:rsidRPr="006B22D4" w:rsidRDefault="00AE3B06" w:rsidP="00AE3B06">
            <w:pPr>
              <w:spacing w:after="120"/>
              <w:ind w:left="283"/>
              <w:rPr>
                <w:iCs/>
                <w:lang w:val="uk-UA"/>
              </w:rPr>
            </w:pPr>
            <w:r>
              <w:rPr>
                <w:iCs/>
                <w:lang w:val="uk-UA"/>
              </w:rPr>
              <w:t>7</w:t>
            </w:r>
          </w:p>
        </w:tc>
      </w:tr>
      <w:tr w:rsidR="00AE3B06" w:rsidRPr="006B22D4" w:rsidTr="008253C8">
        <w:tc>
          <w:tcPr>
            <w:tcW w:w="4498" w:type="pct"/>
          </w:tcPr>
          <w:p w:rsidR="00AE3B06" w:rsidRPr="006B22D4" w:rsidRDefault="00AE3B06" w:rsidP="00AE3B06">
            <w:pPr>
              <w:spacing w:after="200"/>
              <w:rPr>
                <w:rFonts w:eastAsiaTheme="minorEastAsia"/>
                <w:iCs/>
                <w:lang w:val="uk-UA" w:eastAsia="uk-UA"/>
              </w:rPr>
            </w:pPr>
            <w:r w:rsidRPr="006B22D4">
              <w:rPr>
                <w:lang w:val="uk-UA" w:eastAsia="en-US"/>
              </w:rPr>
              <w:t xml:space="preserve">Тема 6. </w:t>
            </w:r>
            <w:r w:rsidRPr="006B22D4">
              <w:rPr>
                <w:lang w:val="uk-UA"/>
              </w:rPr>
              <w:t>Бухгалтерська оцінки об’єктів інтелектуальної власності………………….</w:t>
            </w:r>
          </w:p>
        </w:tc>
        <w:tc>
          <w:tcPr>
            <w:tcW w:w="502" w:type="pct"/>
            <w:shd w:val="clear" w:color="auto" w:fill="auto"/>
          </w:tcPr>
          <w:p w:rsidR="00AE3B06" w:rsidRPr="006B22D4" w:rsidRDefault="00AE3B06" w:rsidP="00AE3B06">
            <w:pPr>
              <w:spacing w:after="120"/>
              <w:ind w:left="283"/>
              <w:rPr>
                <w:iCs/>
                <w:lang w:val="uk-UA"/>
              </w:rPr>
            </w:pPr>
            <w:r>
              <w:rPr>
                <w:iCs/>
                <w:lang w:val="uk-UA"/>
              </w:rPr>
              <w:t>7</w:t>
            </w:r>
          </w:p>
        </w:tc>
      </w:tr>
      <w:tr w:rsidR="00AE3B06" w:rsidRPr="006B22D4" w:rsidTr="008253C8">
        <w:tc>
          <w:tcPr>
            <w:tcW w:w="4498" w:type="pct"/>
          </w:tcPr>
          <w:p w:rsidR="00AE3B06" w:rsidRPr="006B22D4" w:rsidRDefault="00AE3B06" w:rsidP="00AE3B06">
            <w:pPr>
              <w:spacing w:after="200"/>
              <w:rPr>
                <w:rFonts w:eastAsiaTheme="minorEastAsia"/>
                <w:iCs/>
                <w:lang w:val="uk-UA" w:eastAsia="uk-UA"/>
              </w:rPr>
            </w:pPr>
            <w:r w:rsidRPr="006B22D4">
              <w:rPr>
                <w:lang w:val="uk-UA" w:eastAsia="en-US"/>
              </w:rPr>
              <w:t xml:space="preserve">Тема 7. </w:t>
            </w:r>
            <w:r w:rsidRPr="006B22D4">
              <w:rPr>
                <w:lang w:val="uk-UA"/>
              </w:rPr>
              <w:t>Облікове забезпечення управління портфелем інтелектуальної власності..</w:t>
            </w:r>
          </w:p>
        </w:tc>
        <w:tc>
          <w:tcPr>
            <w:tcW w:w="502" w:type="pct"/>
            <w:shd w:val="clear" w:color="auto" w:fill="auto"/>
          </w:tcPr>
          <w:p w:rsidR="00AE3B06" w:rsidRPr="006B22D4" w:rsidRDefault="00AE3B06" w:rsidP="00AE3B06">
            <w:pPr>
              <w:spacing w:after="120"/>
              <w:ind w:left="283"/>
              <w:rPr>
                <w:iCs/>
                <w:lang w:val="uk-UA"/>
              </w:rPr>
            </w:pPr>
            <w:r>
              <w:rPr>
                <w:iCs/>
                <w:lang w:val="uk-UA"/>
              </w:rPr>
              <w:t>8</w:t>
            </w:r>
          </w:p>
        </w:tc>
      </w:tr>
      <w:tr w:rsidR="00AE3B06" w:rsidRPr="006B22D4" w:rsidTr="008253C8">
        <w:tc>
          <w:tcPr>
            <w:tcW w:w="4498" w:type="pct"/>
          </w:tcPr>
          <w:p w:rsidR="00AE3B06" w:rsidRPr="006B22D4" w:rsidRDefault="00AE3B06" w:rsidP="00AE3B06">
            <w:pPr>
              <w:spacing w:after="200"/>
              <w:rPr>
                <w:rFonts w:eastAsiaTheme="minorEastAsia"/>
                <w:iCs/>
                <w:lang w:val="uk-UA" w:eastAsia="uk-UA"/>
              </w:rPr>
            </w:pPr>
            <w:r w:rsidRPr="006B22D4">
              <w:rPr>
                <w:lang w:val="uk-UA" w:eastAsia="en-US"/>
              </w:rPr>
              <w:t xml:space="preserve">Тема 8. </w:t>
            </w:r>
            <w:r w:rsidRPr="006B22D4">
              <w:rPr>
                <w:lang w:val="uk-UA"/>
              </w:rPr>
              <w:t>Актуальні питання бухгалтерського обліку об’єктів інтелектуальної власності й їх відображення в фінансовій звітності………………………………….</w:t>
            </w:r>
          </w:p>
        </w:tc>
        <w:tc>
          <w:tcPr>
            <w:tcW w:w="502" w:type="pct"/>
            <w:shd w:val="clear" w:color="auto" w:fill="auto"/>
          </w:tcPr>
          <w:p w:rsidR="00AE3B06" w:rsidRPr="006B22D4" w:rsidRDefault="00AE3B06" w:rsidP="00AE3B06">
            <w:pPr>
              <w:spacing w:after="120"/>
              <w:ind w:left="283"/>
              <w:rPr>
                <w:iCs/>
                <w:lang w:val="uk-UA"/>
              </w:rPr>
            </w:pPr>
            <w:r>
              <w:rPr>
                <w:iCs/>
                <w:lang w:val="uk-UA"/>
              </w:rPr>
              <w:t>8</w:t>
            </w:r>
          </w:p>
        </w:tc>
      </w:tr>
      <w:tr w:rsidR="00AE3B06" w:rsidRPr="006B22D4" w:rsidTr="008253C8">
        <w:tc>
          <w:tcPr>
            <w:tcW w:w="4498" w:type="pct"/>
            <w:shd w:val="clear" w:color="auto" w:fill="auto"/>
          </w:tcPr>
          <w:p w:rsidR="00AE3B06" w:rsidRPr="006B22D4" w:rsidRDefault="00AE3B06" w:rsidP="00AE3B06">
            <w:pPr>
              <w:spacing w:after="120"/>
              <w:ind w:left="283"/>
              <w:rPr>
                <w:b/>
                <w:iCs/>
                <w:lang w:val="uk-UA"/>
              </w:rPr>
            </w:pPr>
            <w:r w:rsidRPr="006B22D4">
              <w:rPr>
                <w:b/>
                <w:iCs/>
                <w:lang w:val="uk-UA"/>
              </w:rPr>
              <w:t>2. ПОТОЧНА НАВЧАЛЬНА РОБОТА СТУДЕНТІВ ДЕННОЇ ФОРМИ НАВЧАННЯ………………………………………………………………………..</w:t>
            </w:r>
          </w:p>
        </w:tc>
        <w:tc>
          <w:tcPr>
            <w:tcW w:w="502" w:type="pct"/>
            <w:shd w:val="clear" w:color="auto" w:fill="auto"/>
          </w:tcPr>
          <w:p w:rsidR="00AE3B06" w:rsidRPr="006B22D4" w:rsidRDefault="00AE3B06" w:rsidP="00AE3B06">
            <w:pPr>
              <w:spacing w:after="120"/>
              <w:ind w:left="283"/>
              <w:rPr>
                <w:b/>
                <w:iCs/>
                <w:lang w:val="uk-UA"/>
              </w:rPr>
            </w:pPr>
            <w:r w:rsidRPr="006B22D4">
              <w:rPr>
                <w:b/>
                <w:iCs/>
                <w:lang w:val="uk-UA"/>
              </w:rPr>
              <w:t>10</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2.1. Карта навчальної роботи студента………………………………………..</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10</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2.2. Критерії оцінювання поточних результатів вивчення дисципліни…….</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11</w:t>
            </w:r>
          </w:p>
        </w:tc>
      </w:tr>
      <w:tr w:rsidR="00AE3B06" w:rsidRPr="006B22D4" w:rsidTr="008253C8">
        <w:tc>
          <w:tcPr>
            <w:tcW w:w="4498" w:type="pct"/>
            <w:shd w:val="clear" w:color="auto" w:fill="auto"/>
          </w:tcPr>
          <w:p w:rsidR="00AE3B06" w:rsidRPr="006B22D4" w:rsidRDefault="00AE3B06" w:rsidP="00AE3B06">
            <w:pPr>
              <w:spacing w:after="120"/>
              <w:ind w:left="283"/>
              <w:rPr>
                <w:b/>
                <w:iCs/>
                <w:lang w:val="uk-UA"/>
              </w:rPr>
            </w:pPr>
            <w:r w:rsidRPr="006B22D4">
              <w:rPr>
                <w:b/>
                <w:iCs/>
                <w:lang w:val="uk-UA"/>
              </w:rPr>
              <w:t>3. ПОТОЧНА НАВЧАЛЬНА РОБОТА СТУДЕНТІВ ЗАОЧНОЇ ФОРМИ НАВЧАННЯ………………………………………………………………………..</w:t>
            </w:r>
          </w:p>
        </w:tc>
        <w:tc>
          <w:tcPr>
            <w:tcW w:w="502" w:type="pct"/>
            <w:shd w:val="clear" w:color="auto" w:fill="auto"/>
          </w:tcPr>
          <w:p w:rsidR="00AE3B06" w:rsidRPr="006B22D4" w:rsidRDefault="00AE3B06" w:rsidP="00AE3B06">
            <w:pPr>
              <w:spacing w:after="120"/>
              <w:ind w:left="283"/>
              <w:rPr>
                <w:b/>
                <w:iCs/>
                <w:lang w:val="uk-UA"/>
              </w:rPr>
            </w:pPr>
            <w:r w:rsidRPr="006B22D4">
              <w:rPr>
                <w:b/>
                <w:iCs/>
                <w:lang w:val="uk-UA"/>
              </w:rPr>
              <w:t>12</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3.1. Карта навчальної роботи студента……………………………………….</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12</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3.2. Критерії оцінювання поточних результатів вивчення дисципліни….....</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13</w:t>
            </w:r>
          </w:p>
        </w:tc>
      </w:tr>
      <w:tr w:rsidR="00AE3B06" w:rsidRPr="006B22D4" w:rsidTr="008253C8">
        <w:tc>
          <w:tcPr>
            <w:tcW w:w="4498" w:type="pct"/>
            <w:shd w:val="clear" w:color="auto" w:fill="auto"/>
          </w:tcPr>
          <w:p w:rsidR="00AE3B06" w:rsidRPr="006B22D4" w:rsidRDefault="00AE3B06" w:rsidP="00AE3B06">
            <w:pPr>
              <w:spacing w:after="120"/>
              <w:rPr>
                <w:b/>
                <w:iCs/>
                <w:lang w:val="uk-UA"/>
              </w:rPr>
            </w:pPr>
            <w:r w:rsidRPr="006B22D4">
              <w:rPr>
                <w:b/>
                <w:iCs/>
                <w:lang w:val="uk-UA"/>
              </w:rPr>
              <w:t>4. ІНДИВІДУАЛЬНІ ЗАВДАННЯ ДЛЯ САМОСТІЙНОЇ РОБОТИ СТУДЕНТІВ……………………………………………………………………………</w:t>
            </w:r>
          </w:p>
        </w:tc>
        <w:tc>
          <w:tcPr>
            <w:tcW w:w="502" w:type="pct"/>
            <w:shd w:val="clear" w:color="auto" w:fill="auto"/>
          </w:tcPr>
          <w:p w:rsidR="00AE3B06" w:rsidRPr="006B22D4" w:rsidRDefault="00AE3B06" w:rsidP="00AE3B06">
            <w:pPr>
              <w:spacing w:after="120"/>
              <w:ind w:left="283"/>
              <w:rPr>
                <w:b/>
                <w:iCs/>
                <w:lang w:val="uk-UA"/>
              </w:rPr>
            </w:pPr>
            <w:r w:rsidRPr="006B22D4">
              <w:rPr>
                <w:b/>
                <w:iCs/>
                <w:lang w:val="uk-UA"/>
              </w:rPr>
              <w:t>14</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b/>
                <w:iCs/>
                <w:lang w:val="uk-UA"/>
              </w:rPr>
              <w:tab/>
            </w:r>
            <w:r w:rsidRPr="006B22D4">
              <w:rPr>
                <w:iCs/>
                <w:lang w:val="uk-UA"/>
              </w:rPr>
              <w:t>4.1. Вимоги до виконання індивідуальних завдань для самостійної роботи………………………………………………………………………………..</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14</w:t>
            </w:r>
          </w:p>
        </w:tc>
      </w:tr>
      <w:tr w:rsidR="00AE3B06" w:rsidRPr="006B22D4" w:rsidTr="008253C8">
        <w:tc>
          <w:tcPr>
            <w:tcW w:w="4498" w:type="pct"/>
            <w:shd w:val="clear" w:color="auto" w:fill="auto"/>
          </w:tcPr>
          <w:p w:rsidR="00AE3B06" w:rsidRPr="006B22D4" w:rsidRDefault="00AE3B06" w:rsidP="00AE3B06">
            <w:pPr>
              <w:spacing w:after="120"/>
              <w:ind w:left="283"/>
              <w:rPr>
                <w:b/>
                <w:iCs/>
                <w:lang w:val="uk-UA"/>
              </w:rPr>
            </w:pPr>
            <w:r w:rsidRPr="006B22D4">
              <w:rPr>
                <w:b/>
                <w:iCs/>
                <w:lang w:val="uk-UA"/>
              </w:rPr>
              <w:tab/>
            </w:r>
            <w:r w:rsidRPr="006B22D4">
              <w:rPr>
                <w:iCs/>
                <w:lang w:val="uk-UA"/>
              </w:rPr>
              <w:t>4.2.</w:t>
            </w:r>
            <w:r w:rsidRPr="006B22D4">
              <w:rPr>
                <w:b/>
                <w:iCs/>
                <w:lang w:val="uk-UA"/>
              </w:rPr>
              <w:t xml:space="preserve"> </w:t>
            </w:r>
            <w:r w:rsidRPr="006B22D4">
              <w:rPr>
                <w:iCs/>
                <w:lang w:val="uk-UA"/>
              </w:rPr>
              <w:t xml:space="preserve">Критерії оцінювання результатів виконання індивідуальних завдань для </w:t>
            </w:r>
            <w:r w:rsidRPr="006B22D4">
              <w:rPr>
                <w:iCs/>
                <w:lang w:val="uk-UA"/>
              </w:rPr>
              <w:tab/>
              <w:t>самостійної роботи……………………………………………………………..</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15</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b/>
                <w:iCs/>
                <w:lang w:val="uk-UA"/>
              </w:rPr>
              <w:t>5. РЕКОМЕНДОВАНІ ІНФОРМАЦІЙНІ ДЖЕРЕЛА………………………..</w:t>
            </w:r>
          </w:p>
        </w:tc>
        <w:tc>
          <w:tcPr>
            <w:tcW w:w="502" w:type="pct"/>
            <w:shd w:val="clear" w:color="auto" w:fill="auto"/>
          </w:tcPr>
          <w:p w:rsidR="00AE3B06" w:rsidRPr="006B22D4" w:rsidRDefault="00AE3B06" w:rsidP="00AE3B06">
            <w:pPr>
              <w:spacing w:after="120"/>
              <w:ind w:left="283"/>
              <w:rPr>
                <w:b/>
                <w:iCs/>
                <w:lang w:val="uk-UA"/>
              </w:rPr>
            </w:pPr>
            <w:r w:rsidRPr="006B22D4">
              <w:rPr>
                <w:b/>
                <w:iCs/>
                <w:lang w:val="uk-UA"/>
              </w:rPr>
              <w:t>15</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5.1. Основна література ………………………………………………………..</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15</w:t>
            </w:r>
          </w:p>
        </w:tc>
      </w:tr>
      <w:tr w:rsidR="00AE3B06" w:rsidRPr="006B22D4" w:rsidTr="008253C8">
        <w:tc>
          <w:tcPr>
            <w:tcW w:w="4498" w:type="pct"/>
            <w:shd w:val="clear" w:color="auto" w:fill="auto"/>
          </w:tcPr>
          <w:p w:rsidR="00AE3B06" w:rsidRPr="006B22D4" w:rsidRDefault="00AE3B06" w:rsidP="00AE3B06">
            <w:pPr>
              <w:spacing w:after="120"/>
              <w:ind w:left="283"/>
              <w:rPr>
                <w:iCs/>
                <w:lang w:val="uk-UA"/>
              </w:rPr>
            </w:pPr>
            <w:r w:rsidRPr="006B22D4">
              <w:rPr>
                <w:iCs/>
                <w:lang w:val="uk-UA"/>
              </w:rPr>
              <w:tab/>
              <w:t>5.2. Додаткова література ………………………………………………………</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16</w:t>
            </w:r>
          </w:p>
        </w:tc>
      </w:tr>
      <w:tr w:rsidR="00AE3B06" w:rsidRPr="006B22D4" w:rsidTr="008253C8">
        <w:tc>
          <w:tcPr>
            <w:tcW w:w="4498" w:type="pct"/>
            <w:shd w:val="clear" w:color="auto" w:fill="auto"/>
          </w:tcPr>
          <w:p w:rsidR="00AE3B06" w:rsidRPr="006B22D4" w:rsidRDefault="00AE3B06" w:rsidP="00AE3B06">
            <w:pPr>
              <w:spacing w:after="120"/>
              <w:ind w:left="283" w:firstLine="426"/>
              <w:rPr>
                <w:iCs/>
                <w:lang w:val="uk-UA"/>
              </w:rPr>
            </w:pPr>
            <w:r w:rsidRPr="006B22D4">
              <w:rPr>
                <w:bCs/>
                <w:iCs/>
                <w:spacing w:val="-6"/>
                <w:lang w:val="uk-UA"/>
              </w:rPr>
              <w:t>5.3. Дистанційні курси та інформаційні ресурси………………………………….</w:t>
            </w:r>
          </w:p>
        </w:tc>
        <w:tc>
          <w:tcPr>
            <w:tcW w:w="502" w:type="pct"/>
            <w:shd w:val="clear" w:color="auto" w:fill="auto"/>
          </w:tcPr>
          <w:p w:rsidR="00AE3B06" w:rsidRPr="006B22D4" w:rsidRDefault="00AE3B06" w:rsidP="00AE3B06">
            <w:pPr>
              <w:spacing w:after="120"/>
              <w:ind w:left="283"/>
              <w:rPr>
                <w:iCs/>
                <w:lang w:val="uk-UA"/>
              </w:rPr>
            </w:pPr>
            <w:r w:rsidRPr="006B22D4">
              <w:rPr>
                <w:iCs/>
                <w:lang w:val="uk-UA"/>
              </w:rPr>
              <w:t>16</w:t>
            </w:r>
          </w:p>
        </w:tc>
      </w:tr>
    </w:tbl>
    <w:p w:rsidR="00B14D49" w:rsidRDefault="00B14D49" w:rsidP="005D3B60">
      <w:pPr>
        <w:widowControl w:val="0"/>
        <w:jc w:val="center"/>
        <w:rPr>
          <w:lang w:val="uk-UA"/>
        </w:rPr>
      </w:pPr>
    </w:p>
    <w:p w:rsidR="00C073B4" w:rsidRDefault="00C073B4" w:rsidP="005D3B60">
      <w:pPr>
        <w:widowControl w:val="0"/>
        <w:jc w:val="center"/>
        <w:rPr>
          <w:lang w:val="uk-UA"/>
        </w:rPr>
      </w:pPr>
    </w:p>
    <w:p w:rsidR="00C073B4" w:rsidRPr="006B22D4" w:rsidRDefault="00C073B4" w:rsidP="005D3B60">
      <w:pPr>
        <w:widowControl w:val="0"/>
        <w:jc w:val="center"/>
        <w:rPr>
          <w:lang w:val="uk-UA"/>
        </w:rPr>
      </w:pPr>
    </w:p>
    <w:p w:rsidR="00B14D49" w:rsidRPr="006B22D4" w:rsidRDefault="00B14D49" w:rsidP="005D3B60">
      <w:pPr>
        <w:widowControl w:val="0"/>
        <w:jc w:val="center"/>
        <w:rPr>
          <w:lang w:val="uk-UA"/>
        </w:rPr>
      </w:pPr>
    </w:p>
    <w:p w:rsidR="00B14D49" w:rsidRPr="006B22D4" w:rsidRDefault="00B14D49" w:rsidP="005D3B60">
      <w:pPr>
        <w:jc w:val="center"/>
        <w:rPr>
          <w:b/>
          <w:lang w:val="uk-UA"/>
        </w:rPr>
      </w:pPr>
      <w:r w:rsidRPr="006B22D4">
        <w:rPr>
          <w:b/>
          <w:lang w:val="uk-UA"/>
        </w:rPr>
        <w:lastRenderedPageBreak/>
        <w:t xml:space="preserve">ВСТУП </w:t>
      </w:r>
    </w:p>
    <w:p w:rsidR="008253C8" w:rsidRPr="006B22D4" w:rsidRDefault="008253C8" w:rsidP="005D3B60">
      <w:pPr>
        <w:tabs>
          <w:tab w:val="left" w:pos="851"/>
        </w:tabs>
        <w:ind w:firstLine="709"/>
        <w:jc w:val="both"/>
        <w:rPr>
          <w:spacing w:val="-8"/>
          <w:lang w:val="uk-UA"/>
        </w:rPr>
      </w:pPr>
      <w:r w:rsidRPr="006B22D4">
        <w:rPr>
          <w:spacing w:val="-8"/>
          <w:lang w:val="uk-UA"/>
        </w:rPr>
        <w:t>Навчальна дисципліна «Облікове забезпечення використання інтелектуальної власності у бізнесі» є однією із складових комплексної підготовки фахівців галузі  знань    07 «Управління та адміністрування» спеціальності    071  «Облік і оподаткування».</w:t>
      </w:r>
    </w:p>
    <w:p w:rsidR="008253C8" w:rsidRPr="006B22D4" w:rsidRDefault="008253C8" w:rsidP="005D3B60">
      <w:pPr>
        <w:tabs>
          <w:tab w:val="left" w:pos="0"/>
          <w:tab w:val="left" w:pos="1620"/>
        </w:tabs>
        <w:ind w:firstLine="567"/>
        <w:jc w:val="both"/>
        <w:rPr>
          <w:spacing w:val="-8"/>
          <w:lang w:val="uk-UA"/>
        </w:rPr>
      </w:pPr>
      <w:r w:rsidRPr="006B22D4">
        <w:rPr>
          <w:b/>
          <w:spacing w:val="-8"/>
          <w:lang w:val="uk-UA"/>
        </w:rPr>
        <w:t>Анотація навчальної дисципліни:</w:t>
      </w:r>
    </w:p>
    <w:p w:rsidR="008253C8" w:rsidRPr="006B22D4" w:rsidRDefault="008253C8" w:rsidP="005D3B60">
      <w:pPr>
        <w:pStyle w:val="HTML"/>
        <w:shd w:val="clear" w:color="auto" w:fill="FFFFFF"/>
        <w:jc w:val="both"/>
        <w:rPr>
          <w:rFonts w:ascii="Times New Roman" w:hAnsi="Times New Roman"/>
          <w:sz w:val="24"/>
          <w:szCs w:val="24"/>
          <w:lang w:val="uk-UA"/>
        </w:rPr>
      </w:pPr>
      <w:r w:rsidRPr="006B22D4">
        <w:rPr>
          <w:rFonts w:ascii="Times New Roman" w:hAnsi="Times New Roman"/>
          <w:spacing w:val="-8"/>
          <w:sz w:val="24"/>
          <w:szCs w:val="24"/>
          <w:lang w:val="uk-UA"/>
        </w:rPr>
        <w:t>Облікове забезпечення використання інтелектуальної власності у бізнесі</w:t>
      </w:r>
      <w:r w:rsidRPr="006B22D4">
        <w:rPr>
          <w:rFonts w:ascii="Times New Roman" w:hAnsi="Times New Roman"/>
          <w:bCs/>
          <w:iCs/>
          <w:sz w:val="24"/>
          <w:szCs w:val="24"/>
          <w:lang w:val="uk-UA"/>
        </w:rPr>
        <w:t xml:space="preserve"> (</w:t>
      </w:r>
      <w:proofErr w:type="spellStart"/>
      <w:r w:rsidR="007C5405" w:rsidRPr="006B22D4">
        <w:rPr>
          <w:rFonts w:ascii="Times New Roman" w:hAnsi="Times New Roman"/>
          <w:sz w:val="24"/>
          <w:szCs w:val="24"/>
          <w:lang w:val="uk-UA" w:eastAsia="uk-UA"/>
        </w:rPr>
        <w:t>Accounting</w:t>
      </w:r>
      <w:proofErr w:type="spellEnd"/>
      <w:r w:rsidR="007C5405" w:rsidRPr="006B22D4">
        <w:rPr>
          <w:rFonts w:ascii="Times New Roman" w:hAnsi="Times New Roman"/>
          <w:sz w:val="24"/>
          <w:szCs w:val="24"/>
          <w:lang w:val="uk-UA" w:eastAsia="uk-UA"/>
        </w:rPr>
        <w:t xml:space="preserve"> </w:t>
      </w:r>
      <w:proofErr w:type="spellStart"/>
      <w:r w:rsidR="007C5405" w:rsidRPr="006B22D4">
        <w:rPr>
          <w:rFonts w:ascii="Times New Roman" w:hAnsi="Times New Roman"/>
          <w:sz w:val="24"/>
          <w:szCs w:val="24"/>
          <w:lang w:val="uk-UA" w:eastAsia="uk-UA"/>
        </w:rPr>
        <w:t>support</w:t>
      </w:r>
      <w:proofErr w:type="spellEnd"/>
      <w:r w:rsidR="007C5405" w:rsidRPr="006B22D4">
        <w:rPr>
          <w:rFonts w:ascii="Times New Roman" w:hAnsi="Times New Roman"/>
          <w:sz w:val="24"/>
          <w:szCs w:val="24"/>
          <w:lang w:val="uk-UA" w:eastAsia="uk-UA"/>
        </w:rPr>
        <w:t xml:space="preserve"> </w:t>
      </w:r>
      <w:proofErr w:type="spellStart"/>
      <w:r w:rsidR="007C5405" w:rsidRPr="006B22D4">
        <w:rPr>
          <w:rFonts w:ascii="Times New Roman" w:hAnsi="Times New Roman"/>
          <w:sz w:val="24"/>
          <w:szCs w:val="24"/>
          <w:lang w:val="uk-UA" w:eastAsia="uk-UA"/>
        </w:rPr>
        <w:t>of</w:t>
      </w:r>
      <w:proofErr w:type="spellEnd"/>
      <w:r w:rsidR="007C5405" w:rsidRPr="006B22D4">
        <w:rPr>
          <w:rFonts w:ascii="Times New Roman" w:hAnsi="Times New Roman"/>
          <w:sz w:val="24"/>
          <w:szCs w:val="24"/>
          <w:lang w:val="uk-UA" w:eastAsia="uk-UA"/>
        </w:rPr>
        <w:t xml:space="preserve"> </w:t>
      </w:r>
      <w:proofErr w:type="spellStart"/>
      <w:r w:rsidR="007C5405" w:rsidRPr="006B22D4">
        <w:rPr>
          <w:rFonts w:ascii="Times New Roman" w:hAnsi="Times New Roman"/>
          <w:sz w:val="24"/>
          <w:szCs w:val="24"/>
          <w:lang w:val="uk-UA" w:eastAsia="uk-UA"/>
        </w:rPr>
        <w:t>intellectual</w:t>
      </w:r>
      <w:proofErr w:type="spellEnd"/>
      <w:r w:rsidR="007C5405" w:rsidRPr="006B22D4">
        <w:rPr>
          <w:rFonts w:ascii="Times New Roman" w:hAnsi="Times New Roman"/>
          <w:sz w:val="24"/>
          <w:szCs w:val="24"/>
          <w:lang w:val="uk-UA" w:eastAsia="uk-UA"/>
        </w:rPr>
        <w:t xml:space="preserve"> </w:t>
      </w:r>
      <w:proofErr w:type="spellStart"/>
      <w:r w:rsidR="007C5405" w:rsidRPr="006B22D4">
        <w:rPr>
          <w:rFonts w:ascii="Times New Roman" w:hAnsi="Times New Roman"/>
          <w:sz w:val="24"/>
          <w:szCs w:val="24"/>
          <w:lang w:val="uk-UA" w:eastAsia="uk-UA"/>
        </w:rPr>
        <w:t>property</w:t>
      </w:r>
      <w:proofErr w:type="spellEnd"/>
      <w:r w:rsidR="007C5405" w:rsidRPr="006B22D4">
        <w:rPr>
          <w:rFonts w:ascii="Times New Roman" w:hAnsi="Times New Roman"/>
          <w:sz w:val="24"/>
          <w:szCs w:val="24"/>
          <w:lang w:val="uk-UA" w:eastAsia="uk-UA"/>
        </w:rPr>
        <w:t xml:space="preserve"> </w:t>
      </w:r>
      <w:proofErr w:type="spellStart"/>
      <w:r w:rsidR="007C5405" w:rsidRPr="006B22D4">
        <w:rPr>
          <w:rFonts w:ascii="Times New Roman" w:hAnsi="Times New Roman"/>
          <w:sz w:val="24"/>
          <w:szCs w:val="24"/>
          <w:lang w:val="uk-UA" w:eastAsia="uk-UA"/>
        </w:rPr>
        <w:t>for</w:t>
      </w:r>
      <w:proofErr w:type="spellEnd"/>
      <w:r w:rsidRPr="006B22D4">
        <w:rPr>
          <w:rFonts w:ascii="Times New Roman" w:hAnsi="Times New Roman"/>
          <w:sz w:val="24"/>
          <w:szCs w:val="24"/>
          <w:lang w:val="uk-UA" w:eastAsia="uk-UA"/>
        </w:rPr>
        <w:t xml:space="preserve"> </w:t>
      </w:r>
      <w:proofErr w:type="spellStart"/>
      <w:r w:rsidRPr="006B22D4">
        <w:rPr>
          <w:rFonts w:ascii="Times New Roman" w:hAnsi="Times New Roman"/>
          <w:sz w:val="24"/>
          <w:szCs w:val="24"/>
          <w:lang w:val="uk-UA" w:eastAsia="uk-UA"/>
        </w:rPr>
        <w:t>business</w:t>
      </w:r>
      <w:proofErr w:type="spellEnd"/>
      <w:r w:rsidRPr="006B22D4">
        <w:rPr>
          <w:rFonts w:ascii="Times New Roman" w:hAnsi="Times New Roman"/>
          <w:sz w:val="24"/>
          <w:szCs w:val="24"/>
          <w:lang w:val="uk-UA"/>
        </w:rPr>
        <w:t xml:space="preserve">) </w:t>
      </w:r>
      <w:r w:rsidRPr="006B22D4">
        <w:rPr>
          <w:rFonts w:ascii="Times New Roman" w:hAnsi="Times New Roman"/>
          <w:bCs/>
          <w:iCs/>
          <w:sz w:val="24"/>
          <w:szCs w:val="24"/>
          <w:lang w:val="uk-UA"/>
        </w:rPr>
        <w:t>– це</w:t>
      </w:r>
      <w:r w:rsidRPr="006B22D4">
        <w:rPr>
          <w:rFonts w:ascii="Times New Roman" w:hAnsi="Times New Roman"/>
          <w:sz w:val="24"/>
          <w:szCs w:val="24"/>
          <w:lang w:val="uk-UA"/>
        </w:rPr>
        <w:t xml:space="preserve"> сукупність принципів, методів, </w:t>
      </w:r>
      <w:r w:rsidR="00E77373" w:rsidRPr="006B22D4">
        <w:rPr>
          <w:rFonts w:ascii="Times New Roman" w:hAnsi="Times New Roman"/>
          <w:sz w:val="24"/>
          <w:szCs w:val="24"/>
          <w:lang w:val="uk-UA"/>
        </w:rPr>
        <w:t>підходів</w:t>
      </w:r>
      <w:r w:rsidRPr="006B22D4">
        <w:rPr>
          <w:rFonts w:ascii="Times New Roman" w:hAnsi="Times New Roman"/>
          <w:sz w:val="24"/>
          <w:szCs w:val="24"/>
          <w:lang w:val="uk-UA"/>
        </w:rPr>
        <w:t xml:space="preserve">, прийомів </w:t>
      </w:r>
      <w:r w:rsidR="00E77373" w:rsidRPr="006B22D4">
        <w:rPr>
          <w:rFonts w:ascii="Times New Roman" w:hAnsi="Times New Roman"/>
          <w:sz w:val="24"/>
          <w:szCs w:val="24"/>
          <w:lang w:val="uk-UA"/>
        </w:rPr>
        <w:t>бухгалтерського і податкового обліку об’єктів інтелектуальної власності із врахуванням міжнародної практики.</w:t>
      </w:r>
    </w:p>
    <w:p w:rsidR="00E77373" w:rsidRPr="006B22D4" w:rsidRDefault="00E77373" w:rsidP="005D3B60">
      <w:pPr>
        <w:tabs>
          <w:tab w:val="left" w:pos="0"/>
          <w:tab w:val="left" w:pos="1620"/>
        </w:tabs>
        <w:ind w:firstLine="567"/>
        <w:jc w:val="both"/>
        <w:rPr>
          <w:lang w:val="uk-UA"/>
        </w:rPr>
      </w:pPr>
      <w:r w:rsidRPr="006B22D4">
        <w:rPr>
          <w:b/>
          <w:lang w:val="uk-UA"/>
        </w:rPr>
        <w:t>Міждисциплінарні зв’язки</w:t>
      </w:r>
      <w:r w:rsidRPr="006B22D4">
        <w:rPr>
          <w:lang w:val="uk-UA"/>
        </w:rPr>
        <w:t xml:space="preserve"> робочої програми навчальної дисципліни: </w:t>
      </w:r>
      <w:r w:rsidRPr="006B22D4">
        <w:rPr>
          <w:spacing w:val="-8"/>
          <w:lang w:val="uk-UA"/>
        </w:rPr>
        <w:t xml:space="preserve">«Облікове забезпечення використання інтелектуальної власності у бізнесі» </w:t>
      </w:r>
      <w:r w:rsidRPr="006B22D4">
        <w:rPr>
          <w:lang w:val="uk-UA"/>
        </w:rPr>
        <w:t xml:space="preserve">як навчальна дисципліна інтегрує велику кількість базових понять та прийомів загальнотеоретичних і спеціальних дисциплін таких, як: «Фінанси», «Гроші та кредит», «Статистика», «Бухгалтерський облік (загальна теорія)», «Облік в зарубіжних країнах», « Менеджмент», «Маркетинг», «Економіка підприємства», «правознавство», «Облік та фінансова звітність за міжнародними стандартами», «Фондовий ринок», «Міжнародна економіка», «Міжнародні фінанси», «Міжнародна інвестиційна діяльність», «Фінанси міжнародних корпорацій». </w:t>
      </w:r>
    </w:p>
    <w:p w:rsidR="00B14D49" w:rsidRPr="006B22D4" w:rsidRDefault="00B14D49" w:rsidP="005D3B60">
      <w:pPr>
        <w:ind w:firstLine="663"/>
        <w:jc w:val="both"/>
        <w:rPr>
          <w:lang w:val="uk-UA"/>
        </w:rPr>
      </w:pPr>
      <w:r w:rsidRPr="006B22D4">
        <w:rPr>
          <w:b/>
          <w:lang w:val="uk-UA"/>
        </w:rPr>
        <w:t xml:space="preserve">Мета </w:t>
      </w:r>
      <w:r w:rsidR="002C280A" w:rsidRPr="006B22D4">
        <w:rPr>
          <w:b/>
          <w:lang w:val="uk-UA"/>
        </w:rPr>
        <w:t xml:space="preserve">вивчення </w:t>
      </w:r>
      <w:r w:rsidRPr="006B22D4">
        <w:rPr>
          <w:b/>
          <w:lang w:val="uk-UA"/>
        </w:rPr>
        <w:t>навчальної дисципліни</w:t>
      </w:r>
      <w:r w:rsidRPr="006B22D4">
        <w:rPr>
          <w:lang w:val="uk-UA"/>
        </w:rPr>
        <w:t>: формування загальних, глобальних та спеціальних компетенцій з питань бухгалтерського обліку і оподаткування об’єктів інтелектуальної власності задля глибшого розуміння: їх економічної природи, структури, механізмів і принципів захисту, методів оцінки та загалом факторів, що впливають на практику використання об’єктів інтелектуальної власності в бізнесі.</w:t>
      </w:r>
    </w:p>
    <w:p w:rsidR="002C280A" w:rsidRPr="006B22D4" w:rsidRDefault="00F903E0" w:rsidP="005D3B60">
      <w:pPr>
        <w:tabs>
          <w:tab w:val="left" w:pos="0"/>
          <w:tab w:val="left" w:pos="567"/>
        </w:tabs>
        <w:jc w:val="both"/>
        <w:rPr>
          <w:lang w:val="uk-UA"/>
        </w:rPr>
      </w:pPr>
      <w:r w:rsidRPr="006B22D4">
        <w:rPr>
          <w:b/>
          <w:szCs w:val="20"/>
          <w:lang w:val="uk-UA"/>
        </w:rPr>
        <w:tab/>
        <w:t>Завдання (навчальні цілі) дисципліни</w:t>
      </w:r>
      <w:r w:rsidRPr="006B22D4">
        <w:rPr>
          <w:szCs w:val="20"/>
          <w:lang w:val="uk-UA"/>
        </w:rPr>
        <w:t xml:space="preserve"> </w:t>
      </w:r>
      <w:r w:rsidRPr="006B22D4">
        <w:rPr>
          <w:spacing w:val="-8"/>
          <w:szCs w:val="20"/>
          <w:lang w:val="uk-UA"/>
        </w:rPr>
        <w:t xml:space="preserve">полягає у </w:t>
      </w:r>
      <w:r w:rsidRPr="006B22D4">
        <w:rPr>
          <w:szCs w:val="20"/>
          <w:lang w:val="uk-UA"/>
        </w:rPr>
        <w:t>формуванні</w:t>
      </w:r>
      <w:r w:rsidRPr="006B22D4">
        <w:rPr>
          <w:spacing w:val="-8"/>
          <w:szCs w:val="20"/>
          <w:lang w:val="uk-UA"/>
        </w:rPr>
        <w:t xml:space="preserve"> в студентів цілісної системи знань щодо </w:t>
      </w:r>
      <w:r w:rsidRPr="006B22D4">
        <w:rPr>
          <w:lang w:val="uk-UA"/>
        </w:rPr>
        <w:t xml:space="preserve">бухгалтерського і податкового обліку об’єктів інтелектуальної власності, поєднуючи концептуальний і теоретичний підходи та враховуючи міжнародну практику. </w:t>
      </w:r>
      <w:r w:rsidRPr="006B22D4">
        <w:rPr>
          <w:spacing w:val="-8"/>
          <w:szCs w:val="20"/>
          <w:lang w:val="uk-UA"/>
        </w:rPr>
        <w:t xml:space="preserve">У результаті вивчення дисципліни студенти повинні </w:t>
      </w:r>
      <w:r w:rsidRPr="006B22D4">
        <w:rPr>
          <w:i/>
          <w:spacing w:val="-8"/>
          <w:szCs w:val="20"/>
          <w:lang w:val="uk-UA"/>
        </w:rPr>
        <w:t>засвоїти</w:t>
      </w:r>
      <w:r w:rsidRPr="006B22D4">
        <w:rPr>
          <w:spacing w:val="-8"/>
          <w:szCs w:val="20"/>
          <w:lang w:val="uk-UA"/>
        </w:rPr>
        <w:t xml:space="preserve"> </w:t>
      </w:r>
      <w:r w:rsidRPr="006B22D4">
        <w:rPr>
          <w:lang w:val="uk-UA"/>
        </w:rPr>
        <w:t>знання з еволюції становлення та розвитку системи інтелектуальної власності, сутності, принципів і функцій об’єктів інтелектуальної власності як елементів системи бухгалтерського обліку.</w:t>
      </w:r>
    </w:p>
    <w:p w:rsidR="002C280A" w:rsidRPr="006B22D4" w:rsidRDefault="00F903E0" w:rsidP="005D3B60">
      <w:pPr>
        <w:ind w:firstLine="709"/>
        <w:jc w:val="both"/>
        <w:rPr>
          <w:lang w:val="uk-UA"/>
        </w:rPr>
      </w:pPr>
      <w:r w:rsidRPr="006B22D4">
        <w:rPr>
          <w:b/>
          <w:lang w:val="uk-UA"/>
        </w:rPr>
        <w:t>Предметом вивчення дисципліни</w:t>
      </w:r>
      <w:r w:rsidRPr="006B22D4">
        <w:rPr>
          <w:lang w:val="uk-UA"/>
        </w:rPr>
        <w:t xml:space="preserve"> виступає нормативно-правове забезпечення бухгалтерського та податкового обліку об’єктів інтелектуальної власності, основних підходів до обрання відповідних методів облікової оцінки об'єктів інтелектуальної власності.</w:t>
      </w:r>
    </w:p>
    <w:p w:rsidR="00F903E0" w:rsidRPr="006B22D4" w:rsidRDefault="00F903E0" w:rsidP="005D3B60">
      <w:pPr>
        <w:tabs>
          <w:tab w:val="left" w:pos="0"/>
          <w:tab w:val="left" w:pos="1620"/>
        </w:tabs>
        <w:ind w:firstLine="567"/>
        <w:jc w:val="both"/>
        <w:rPr>
          <w:b/>
          <w:i/>
          <w:spacing w:val="-8"/>
          <w:lang w:val="uk-UA"/>
        </w:rPr>
      </w:pPr>
      <w:r w:rsidRPr="006B22D4">
        <w:rPr>
          <w:b/>
          <w:i/>
          <w:spacing w:val="-8"/>
          <w:lang w:val="uk-UA"/>
        </w:rPr>
        <w:t>У результаті вивчення навчальної дисципліни студент повинен набути такі  результати навчання:</w:t>
      </w:r>
    </w:p>
    <w:p w:rsidR="00F903E0" w:rsidRPr="006B22D4" w:rsidRDefault="00F903E0" w:rsidP="005D3B60">
      <w:pPr>
        <w:numPr>
          <w:ilvl w:val="0"/>
          <w:numId w:val="7"/>
        </w:numPr>
        <w:tabs>
          <w:tab w:val="left" w:pos="426"/>
        </w:tabs>
        <w:suppressAutoHyphens/>
        <w:ind w:left="426" w:hanging="426"/>
        <w:jc w:val="both"/>
        <w:rPr>
          <w:lang w:val="uk-UA"/>
        </w:rPr>
      </w:pPr>
      <w:r w:rsidRPr="006B22D4">
        <w:rPr>
          <w:b/>
          <w:spacing w:val="-8"/>
          <w:lang w:val="uk-UA"/>
        </w:rPr>
        <w:t>Знання:</w:t>
      </w:r>
      <w:r w:rsidRPr="006B22D4">
        <w:rPr>
          <w:lang w:val="uk-UA"/>
        </w:rPr>
        <w:t xml:space="preserve"> </w:t>
      </w:r>
    </w:p>
    <w:p w:rsidR="00F903E0" w:rsidRPr="006B22D4" w:rsidRDefault="00F903E0" w:rsidP="005D3B60">
      <w:pPr>
        <w:tabs>
          <w:tab w:val="left" w:pos="426"/>
        </w:tabs>
        <w:suppressAutoHyphens/>
        <w:ind w:left="426"/>
        <w:jc w:val="both"/>
        <w:rPr>
          <w:lang w:val="uk-UA"/>
        </w:rPr>
      </w:pPr>
      <w:r w:rsidRPr="006B22D4">
        <w:rPr>
          <w:lang w:val="uk-UA"/>
        </w:rPr>
        <w:t xml:space="preserve">фундаментальних концепцій облікового забезпечення використання інтелектуальної власності у бізнесі,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F903E0" w:rsidRPr="006B22D4" w:rsidRDefault="00F903E0" w:rsidP="005D3B60">
      <w:pPr>
        <w:numPr>
          <w:ilvl w:val="0"/>
          <w:numId w:val="7"/>
        </w:numPr>
        <w:tabs>
          <w:tab w:val="left" w:pos="426"/>
        </w:tabs>
        <w:suppressAutoHyphens/>
        <w:ind w:left="426" w:hanging="426"/>
        <w:jc w:val="both"/>
        <w:rPr>
          <w:b/>
          <w:spacing w:val="-8"/>
          <w:lang w:val="uk-UA"/>
        </w:rPr>
      </w:pPr>
      <w:r w:rsidRPr="006B22D4">
        <w:rPr>
          <w:b/>
          <w:spacing w:val="-8"/>
          <w:lang w:val="uk-UA"/>
        </w:rPr>
        <w:t>Уміння:</w:t>
      </w:r>
      <w:r w:rsidRPr="006B22D4">
        <w:rPr>
          <w:lang w:val="uk-UA"/>
        </w:rPr>
        <w:t xml:space="preserve"> </w:t>
      </w:r>
    </w:p>
    <w:p w:rsidR="00F903E0" w:rsidRPr="006B22D4" w:rsidRDefault="00F903E0" w:rsidP="005D3B60">
      <w:pPr>
        <w:tabs>
          <w:tab w:val="left" w:pos="426"/>
        </w:tabs>
        <w:suppressAutoHyphens/>
        <w:ind w:left="426"/>
        <w:jc w:val="both"/>
        <w:rPr>
          <w:b/>
          <w:spacing w:val="-8"/>
          <w:lang w:val="uk-UA"/>
        </w:rPr>
      </w:pPr>
      <w:r w:rsidRPr="006B22D4">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F903E0" w:rsidRPr="006B22D4" w:rsidRDefault="00F903E0" w:rsidP="005D3B60">
      <w:pPr>
        <w:numPr>
          <w:ilvl w:val="0"/>
          <w:numId w:val="7"/>
        </w:numPr>
        <w:tabs>
          <w:tab w:val="left" w:pos="426"/>
        </w:tabs>
        <w:ind w:left="426" w:hanging="426"/>
        <w:rPr>
          <w:lang w:val="uk-UA"/>
        </w:rPr>
      </w:pPr>
      <w:r w:rsidRPr="006B22D4">
        <w:rPr>
          <w:b/>
          <w:lang w:val="uk-UA"/>
        </w:rPr>
        <w:t xml:space="preserve">Комунікація: </w:t>
      </w:r>
    </w:p>
    <w:p w:rsidR="00F903E0" w:rsidRPr="006B22D4" w:rsidRDefault="00F903E0" w:rsidP="005D3B60">
      <w:pPr>
        <w:tabs>
          <w:tab w:val="left" w:pos="426"/>
        </w:tabs>
        <w:ind w:left="426"/>
        <w:jc w:val="both"/>
        <w:rPr>
          <w:lang w:val="uk-UA"/>
        </w:rPr>
      </w:pPr>
      <w:r w:rsidRPr="006B22D4">
        <w:rPr>
          <w:lang w:val="uk-UA"/>
        </w:rPr>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F903E0" w:rsidRPr="006B22D4" w:rsidRDefault="00F903E0" w:rsidP="005D3B60">
      <w:pPr>
        <w:numPr>
          <w:ilvl w:val="0"/>
          <w:numId w:val="7"/>
        </w:numPr>
        <w:tabs>
          <w:tab w:val="left" w:pos="426"/>
          <w:tab w:val="left" w:pos="567"/>
          <w:tab w:val="left" w:pos="993"/>
          <w:tab w:val="left" w:pos="1418"/>
          <w:tab w:val="left" w:pos="6750"/>
        </w:tabs>
        <w:ind w:left="426" w:hanging="426"/>
        <w:jc w:val="both"/>
        <w:rPr>
          <w:b/>
          <w:lang w:val="uk-UA"/>
        </w:rPr>
      </w:pPr>
      <w:r w:rsidRPr="006B22D4">
        <w:rPr>
          <w:b/>
          <w:lang w:val="uk-UA"/>
        </w:rPr>
        <w:t xml:space="preserve">Автономність та відповідальність:  </w:t>
      </w:r>
    </w:p>
    <w:p w:rsidR="00F903E0" w:rsidRPr="006B22D4" w:rsidRDefault="00F903E0" w:rsidP="005D3B60">
      <w:pPr>
        <w:tabs>
          <w:tab w:val="left" w:pos="426"/>
          <w:tab w:val="left" w:pos="567"/>
          <w:tab w:val="left" w:pos="993"/>
          <w:tab w:val="left" w:pos="1418"/>
          <w:tab w:val="left" w:pos="6750"/>
        </w:tabs>
        <w:ind w:left="426"/>
        <w:jc w:val="both"/>
        <w:rPr>
          <w:lang w:val="uk-UA"/>
        </w:rPr>
      </w:pPr>
      <w:r w:rsidRPr="006B22D4">
        <w:rPr>
          <w:lang w:val="uk-UA"/>
        </w:rPr>
        <w:lastRenderedPageBreak/>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6B22D4">
        <w:rPr>
          <w:rFonts w:ascii="Calibri" w:hAnsi="Calibri"/>
          <w:lang w:val="uk-UA"/>
        </w:rPr>
        <w:t>; з</w:t>
      </w:r>
      <w:r w:rsidRPr="006B22D4">
        <w:rPr>
          <w:lang w:val="uk-UA"/>
        </w:rPr>
        <w:t>датність до подальшого навчання, яке значною мірою є автономним та самостійним</w:t>
      </w:r>
      <w:r w:rsidR="008D5D94" w:rsidRPr="006B22D4">
        <w:rPr>
          <w:lang w:val="uk-UA"/>
        </w:rPr>
        <w:t>.</w:t>
      </w:r>
    </w:p>
    <w:p w:rsidR="008D5D94" w:rsidRPr="006B22D4" w:rsidRDefault="008D5D94" w:rsidP="005D3B60">
      <w:pPr>
        <w:tabs>
          <w:tab w:val="left" w:pos="426"/>
          <w:tab w:val="left" w:pos="567"/>
          <w:tab w:val="left" w:pos="993"/>
          <w:tab w:val="left" w:pos="1418"/>
          <w:tab w:val="left" w:pos="6750"/>
        </w:tabs>
        <w:ind w:left="426"/>
        <w:jc w:val="both"/>
        <w:rPr>
          <w:lang w:val="uk-UA"/>
        </w:rPr>
      </w:pPr>
    </w:p>
    <w:p w:rsidR="00B14D49" w:rsidRPr="006B22D4" w:rsidRDefault="00B14D49" w:rsidP="005D3B60">
      <w:pPr>
        <w:rPr>
          <w:lang w:val="uk-UA"/>
        </w:rPr>
      </w:pPr>
    </w:p>
    <w:p w:rsidR="00B14D49" w:rsidRPr="006B22D4" w:rsidRDefault="00B14D49" w:rsidP="005D3B60">
      <w:pPr>
        <w:pStyle w:val="af7"/>
        <w:numPr>
          <w:ilvl w:val="0"/>
          <w:numId w:val="5"/>
        </w:numPr>
        <w:jc w:val="center"/>
        <w:rPr>
          <w:b/>
          <w:lang w:val="uk-UA"/>
        </w:rPr>
      </w:pPr>
      <w:r w:rsidRPr="006B22D4">
        <w:rPr>
          <w:b/>
          <w:lang w:val="uk-UA"/>
        </w:rPr>
        <w:t>ЗМІСТ НАВЧАЛЬНОЇ ДИСЦИПЛІНИ ЗА ТЕМАМИ</w:t>
      </w:r>
    </w:p>
    <w:p w:rsidR="00B14D49" w:rsidRPr="006B22D4" w:rsidRDefault="00B14D49" w:rsidP="005D3B60">
      <w:pPr>
        <w:pStyle w:val="af7"/>
        <w:jc w:val="center"/>
        <w:rPr>
          <w:b/>
          <w:sz w:val="18"/>
          <w:szCs w:val="18"/>
          <w:lang w:val="uk-UA"/>
        </w:rPr>
      </w:pPr>
    </w:p>
    <w:p w:rsidR="00B14D49" w:rsidRPr="006B22D4" w:rsidRDefault="00A239F6" w:rsidP="005D3B60">
      <w:pPr>
        <w:pStyle w:val="af7"/>
        <w:jc w:val="center"/>
        <w:rPr>
          <w:b/>
          <w:i/>
          <w:lang w:val="uk-UA"/>
        </w:rPr>
      </w:pPr>
      <w:r w:rsidRPr="006B22D4">
        <w:rPr>
          <w:b/>
          <w:i/>
          <w:lang w:val="uk-UA"/>
        </w:rPr>
        <w:t>ЗМІСТОВ</w:t>
      </w:r>
      <w:r w:rsidR="00B14D49" w:rsidRPr="006B22D4">
        <w:rPr>
          <w:b/>
          <w:i/>
          <w:lang w:val="uk-UA"/>
        </w:rPr>
        <w:t xml:space="preserve">ИЙ МОДУЛЬ 1 </w:t>
      </w:r>
    </w:p>
    <w:p w:rsidR="00B14D49" w:rsidRPr="006B22D4" w:rsidRDefault="00B14D49" w:rsidP="005D3B60">
      <w:pPr>
        <w:jc w:val="center"/>
        <w:rPr>
          <w:b/>
          <w:sz w:val="16"/>
          <w:szCs w:val="16"/>
          <w:lang w:val="uk-UA"/>
        </w:rPr>
      </w:pPr>
    </w:p>
    <w:p w:rsidR="00B14D49" w:rsidRPr="006B22D4" w:rsidRDefault="00B14D49" w:rsidP="005D3B60">
      <w:pPr>
        <w:jc w:val="center"/>
        <w:rPr>
          <w:b/>
          <w:caps/>
          <w:lang w:val="uk-UA"/>
        </w:rPr>
      </w:pPr>
      <w:r w:rsidRPr="006B22D4">
        <w:rPr>
          <w:b/>
          <w:caps/>
          <w:lang w:val="uk-UA"/>
        </w:rPr>
        <w:t>Тема 1.</w:t>
      </w:r>
      <w:r w:rsidRPr="006B22D4">
        <w:rPr>
          <w:b/>
          <w:lang w:val="uk-UA"/>
        </w:rPr>
        <w:t xml:space="preserve"> СУТНІСТЬ ІНТЕЛЕКТУАЛЬНОЇ ВЛАСНОСТІ ЯК ОБ'ЄКТА БУХГАЛТЕРСЬКОГО ОБЛІКУ.</w:t>
      </w:r>
    </w:p>
    <w:p w:rsidR="00B14D49" w:rsidRPr="006B22D4" w:rsidRDefault="00B14D49" w:rsidP="005D3B60">
      <w:pPr>
        <w:jc w:val="both"/>
        <w:rPr>
          <w:lang w:val="uk-UA"/>
        </w:rPr>
      </w:pPr>
      <w:r w:rsidRPr="006B22D4">
        <w:rPr>
          <w:lang w:val="uk-UA"/>
        </w:rPr>
        <w:tab/>
        <w:t xml:space="preserve">Теоретико-методологічні засади дослідження інтелектуальної діяльності. Сутність, види, ознаки та значення знань у житті суспільства. Еволюція теоретичних уявлень про зміст та джерела відносин інтелектуальної власності. Зародження теорії власності в епоху стародавнього світу і середньовіччя. Генезис теорії власності на сучасному етапі розвитку економічних відносин. Економіко-правовий зміст категорії «інтелектуальна власність». </w:t>
      </w:r>
    </w:p>
    <w:p w:rsidR="00B14D49" w:rsidRPr="006B22D4" w:rsidRDefault="00B14D49" w:rsidP="005D3B60">
      <w:pPr>
        <w:ind w:firstLine="708"/>
        <w:jc w:val="both"/>
        <w:rPr>
          <w:caps/>
          <w:lang w:val="uk-UA"/>
        </w:rPr>
      </w:pPr>
      <w:r w:rsidRPr="006B22D4">
        <w:rPr>
          <w:lang w:val="uk-UA"/>
        </w:rPr>
        <w:t>Результат інтелектуальної праці як об’єкт власності. Особливості права інтелектуальної власності. Еволюція правової охорони інтелектуальної власності у світі. Еволюція правової охорони інтелектуальної власності в Україні. Поняття інтелектуальної власності як об'єкта бухгалтерського обліку.</w:t>
      </w:r>
    </w:p>
    <w:p w:rsidR="00B14D49" w:rsidRPr="006B22D4" w:rsidRDefault="00B14D49" w:rsidP="005D3B60">
      <w:pPr>
        <w:jc w:val="both"/>
        <w:rPr>
          <w:lang w:val="uk-UA"/>
        </w:rPr>
      </w:pPr>
    </w:p>
    <w:p w:rsidR="00B14D49" w:rsidRPr="006B22D4" w:rsidRDefault="00B14D49" w:rsidP="005D3B60">
      <w:pPr>
        <w:jc w:val="center"/>
        <w:rPr>
          <w:b/>
          <w:caps/>
          <w:lang w:val="uk-UA"/>
        </w:rPr>
      </w:pPr>
      <w:r w:rsidRPr="006B22D4">
        <w:rPr>
          <w:b/>
          <w:caps/>
          <w:lang w:val="uk-UA"/>
        </w:rPr>
        <w:t xml:space="preserve">Тема 2. Об'єкти інтелектуальної власності в системі облікових рахунків. </w:t>
      </w:r>
    </w:p>
    <w:p w:rsidR="00B14D49" w:rsidRPr="006B22D4" w:rsidRDefault="00B14D49" w:rsidP="005D3B60">
      <w:pPr>
        <w:jc w:val="both"/>
        <w:rPr>
          <w:lang w:val="uk-UA"/>
        </w:rPr>
      </w:pPr>
      <w:r w:rsidRPr="006B22D4">
        <w:rPr>
          <w:lang w:val="uk-UA"/>
        </w:rPr>
        <w:tab/>
        <w:t xml:space="preserve">Особливості відносин інтелектуальної власності в системі облікових рахунків. Інтелектуальна власність як система соціально-економічних відносин, які виникають з приводу привласнення результатів інтелектуальної діяльності людини та їх відображення в бухгалтерському обліку. </w:t>
      </w:r>
    </w:p>
    <w:p w:rsidR="00B14D49" w:rsidRPr="006B22D4" w:rsidRDefault="00B14D49" w:rsidP="005D3B60">
      <w:pPr>
        <w:ind w:firstLine="708"/>
        <w:jc w:val="both"/>
        <w:rPr>
          <w:lang w:val="uk-UA"/>
        </w:rPr>
      </w:pPr>
      <w:r w:rsidRPr="006B22D4">
        <w:rPr>
          <w:lang w:val="uk-UA"/>
        </w:rPr>
        <w:t xml:space="preserve">Структура інтелектуальної власності. Майнові права (права творця на результат інтелектуальної творчої діяльності), які забезпечують їх власнику виключну можливість розпоряджатись інтелектуальним продуктом на свій розсуд, здійснювати економічне привласнення результатів розумової творчої праці. Особисті немайнові права, які не можуть відчужуватись від власника за самою своєю природою, забезпечуючи духовне привласнення результатів інтелектуальної творчості. </w:t>
      </w:r>
    </w:p>
    <w:p w:rsidR="00B14D49" w:rsidRPr="006B22D4" w:rsidRDefault="00B14D49" w:rsidP="005D3B60">
      <w:pPr>
        <w:ind w:firstLine="708"/>
        <w:jc w:val="both"/>
        <w:rPr>
          <w:lang w:val="uk-UA"/>
        </w:rPr>
      </w:pPr>
      <w:r w:rsidRPr="006B22D4">
        <w:rPr>
          <w:lang w:val="uk-UA"/>
        </w:rPr>
        <w:t xml:space="preserve">Поняття, ознаки та сутність об’єктів інтелектуальної власності. Ознаки </w:t>
      </w:r>
      <w:proofErr w:type="spellStart"/>
      <w:r w:rsidRPr="006B22D4">
        <w:rPr>
          <w:lang w:val="uk-UA"/>
        </w:rPr>
        <w:t>охороноспроможності</w:t>
      </w:r>
      <w:proofErr w:type="spellEnd"/>
      <w:r w:rsidRPr="006B22D4">
        <w:rPr>
          <w:lang w:val="uk-UA"/>
        </w:rPr>
        <w:t xml:space="preserve"> об’єктів інтелектуальної власності. Літературні та художні твори як об’єкти інтелектуальної власності: загальна характеристика. Комп’ютерні програми, компіляції даних (бази даних), компонування (топографії) інтегральних мікросхем як об’єкти інтелектуальної власності. Загальна характеристика виконання як об’єкта інтелектуальної власності. Фонограми, відеограми, передачі (програми) організацій мовлення як об’єкти інтелектуальної власності. Характеристика наукових </w:t>
      </w:r>
      <w:proofErr w:type="spellStart"/>
      <w:r w:rsidRPr="006B22D4">
        <w:rPr>
          <w:lang w:val="uk-UA"/>
        </w:rPr>
        <w:t>відкриттів</w:t>
      </w:r>
      <w:proofErr w:type="spellEnd"/>
      <w:r w:rsidRPr="006B22D4">
        <w:rPr>
          <w:lang w:val="uk-UA"/>
        </w:rPr>
        <w:t>. Правове регулювання винаходів, корисних моделей, промислових зразків та раціоналізаторських пропозицій. Сорти рослин та по</w:t>
      </w:r>
      <w:r w:rsidR="005D3B60" w:rsidRPr="006B22D4">
        <w:rPr>
          <w:lang w:val="uk-UA"/>
        </w:rPr>
        <w:t>роди тварин як об’єкти інтелек</w:t>
      </w:r>
      <w:r w:rsidRPr="006B22D4">
        <w:rPr>
          <w:lang w:val="uk-UA"/>
        </w:rPr>
        <w:t>туальної власності. Правове регулювання комерційних (фірмових) найменувань, торговельних марок, географічних зазначень та комерційної таємниці.</w:t>
      </w:r>
    </w:p>
    <w:p w:rsidR="00B14D49" w:rsidRPr="006B22D4" w:rsidRDefault="00B14D49" w:rsidP="005D3B60">
      <w:pPr>
        <w:ind w:firstLine="708"/>
        <w:jc w:val="both"/>
        <w:rPr>
          <w:lang w:val="uk-UA"/>
        </w:rPr>
      </w:pPr>
      <w:r w:rsidRPr="006B22D4">
        <w:rPr>
          <w:lang w:val="uk-UA"/>
        </w:rPr>
        <w:t>Поняття та ознаки комерційної таємниці. Об’єкти комерційної таємниці. Відомості, що не можуть становити комерційну таємницю. Здійснення правових заходів щодо охорони комерційної таємниці. Поняття “ноу-хау”. Поняття та ознаки наукового відкриття. Зміст прав інтелектуальної власності на наукове відкриття. Поняття та ознаки раціоналізаторської пропозиції. Суб’єкти права на раціоналізаторську пропозицію.</w:t>
      </w:r>
    </w:p>
    <w:p w:rsidR="00B14D49" w:rsidRPr="006B22D4" w:rsidRDefault="00B14D49" w:rsidP="005D3B60">
      <w:pPr>
        <w:ind w:firstLine="708"/>
        <w:jc w:val="both"/>
        <w:rPr>
          <w:lang w:val="uk-UA"/>
        </w:rPr>
      </w:pPr>
    </w:p>
    <w:p w:rsidR="00B14D49" w:rsidRPr="006B22D4" w:rsidRDefault="00B14D49" w:rsidP="005D3B60">
      <w:pPr>
        <w:jc w:val="center"/>
        <w:rPr>
          <w:b/>
          <w:caps/>
          <w:lang w:val="uk-UA"/>
        </w:rPr>
      </w:pPr>
      <w:r w:rsidRPr="006B22D4">
        <w:rPr>
          <w:b/>
          <w:caps/>
          <w:lang w:val="uk-UA"/>
        </w:rPr>
        <w:t>тема 3. Захист об’єктів інтелектуальної власності та їх податкові наслідки.</w:t>
      </w:r>
    </w:p>
    <w:p w:rsidR="00B14D49" w:rsidRPr="006B22D4" w:rsidRDefault="00B14D49" w:rsidP="005D3B60">
      <w:pPr>
        <w:jc w:val="both"/>
        <w:rPr>
          <w:lang w:val="uk-UA"/>
        </w:rPr>
      </w:pPr>
      <w:r w:rsidRPr="006B22D4">
        <w:rPr>
          <w:b/>
          <w:lang w:val="uk-UA"/>
        </w:rPr>
        <w:tab/>
      </w:r>
      <w:r w:rsidRPr="006B22D4">
        <w:rPr>
          <w:lang w:val="uk-UA"/>
        </w:rPr>
        <w:t xml:space="preserve"> Поняття правового захисту інтелектуальної власності. Місце об’єктів інтелектуальної власності в податковій системі. Взаємозв’язок понять «охорона» та «захист» права інтелектуальної власності. Захист прав інтелектуальної власності як комплекс заходів, спрямованих на їх визнання або відновлення, а також захист інтересів суб’єктів права інтелектуальної власності під час їх порушення або оспорювання шляхом застосування до правопорушників визначених законом санкцій.</w:t>
      </w:r>
    </w:p>
    <w:p w:rsidR="00B14D49" w:rsidRPr="006B22D4" w:rsidRDefault="00B14D49" w:rsidP="005D3B60">
      <w:pPr>
        <w:ind w:firstLine="708"/>
        <w:jc w:val="both"/>
        <w:rPr>
          <w:lang w:val="uk-UA"/>
        </w:rPr>
      </w:pPr>
      <w:r w:rsidRPr="006B22D4">
        <w:rPr>
          <w:lang w:val="uk-UA"/>
        </w:rPr>
        <w:t>Форми захисту прав інтелектуальної власності: судові та позасудові. Судова практика захисту прав інтелектуальної власності. Реєстрація прав на об’єкти інтелектуальної власності. Де</w:t>
      </w:r>
      <w:r w:rsidRPr="006B22D4">
        <w:rPr>
          <w:lang w:val="uk-UA"/>
        </w:rPr>
        <w:softHyphen/>
        <w:t>ржавний контроль у сфері інтелектуальної власності. Повноваження державних органів у сфері інтелектуальної власності. Охорона прав інтелектуальної власності в адміністративному та кримінальному праві та їх податкові наслідки.</w:t>
      </w:r>
    </w:p>
    <w:p w:rsidR="00B14D49" w:rsidRPr="006B22D4" w:rsidRDefault="00B14D49" w:rsidP="005D3B60">
      <w:pPr>
        <w:jc w:val="both"/>
        <w:rPr>
          <w:b/>
          <w:caps/>
          <w:lang w:val="uk-UA"/>
        </w:rPr>
      </w:pPr>
    </w:p>
    <w:p w:rsidR="00B14D49" w:rsidRPr="006B22D4" w:rsidRDefault="00B14D49" w:rsidP="005D3B60">
      <w:pPr>
        <w:jc w:val="center"/>
        <w:rPr>
          <w:b/>
          <w:caps/>
          <w:lang w:val="uk-UA"/>
        </w:rPr>
      </w:pPr>
      <w:r w:rsidRPr="006B22D4">
        <w:rPr>
          <w:b/>
          <w:caps/>
          <w:lang w:val="uk-UA"/>
        </w:rPr>
        <w:t>тема 4. Облікове забезпечення використання об’єктів інтелектуальної власності в цифровому середовищі.</w:t>
      </w:r>
    </w:p>
    <w:p w:rsidR="00B14D49" w:rsidRPr="006B22D4" w:rsidRDefault="00B14D49" w:rsidP="005D3B60">
      <w:pPr>
        <w:ind w:firstLine="708"/>
        <w:jc w:val="both"/>
        <w:rPr>
          <w:lang w:val="uk-UA"/>
        </w:rPr>
      </w:pPr>
      <w:r w:rsidRPr="006B22D4">
        <w:rPr>
          <w:lang w:val="uk-UA"/>
        </w:rPr>
        <w:t>Механізми фінансового забезпечення процесів використання об’єктів інтелектуальної власності. Нематеріальні активи як форма реалізації об’єктів інтелектуальної власності в бухгалтерському обліку. Принципи організації бухгалтерського обліку нематеріальних активів. Нематеріальні активи як немонетарні цінності, які не мають матеріальної форми, можуть бути ідентифіковані та використовуються підприємством у власній діяльності з метою отримання прибутку.</w:t>
      </w:r>
    </w:p>
    <w:p w:rsidR="00B14D49" w:rsidRPr="006B22D4" w:rsidRDefault="00B14D49" w:rsidP="005D3B60">
      <w:pPr>
        <w:ind w:firstLine="708"/>
        <w:jc w:val="both"/>
        <w:rPr>
          <w:lang w:val="uk-UA"/>
        </w:rPr>
      </w:pPr>
      <w:r w:rsidRPr="006B22D4">
        <w:rPr>
          <w:lang w:val="uk-UA"/>
        </w:rPr>
        <w:t xml:space="preserve">Особливості оподаткування операцій з нематеріальними активами. Сутність та класифікація нематеріальних активів згідно національних та міжнародних стандартів бухгалтерського обліку: права користування природними ресурсами; права користування майном; права на комерційні позначення (права на торгові марки, комерційні (фірмові) найменування, географічні позначення); права на об’єкти промислової власності (право на винаходи, корисні моделі, промислові зразки, сорти рослин, породи тварин, компонування інтегральних мікросхем, комерційні таємниці, у тому числі ноу-хау); авторське право та суміжні права (право на літературні, художні, музичні твори, комп’ютерні програми, бази даних, виконання, фонограми, відеограми, передачі мовлення); інші нематеріальні активи. Особливості зносу та амортизації нематеріальних активів. Переоцінка нематеріальних активів. Особливості нормативно-правового регулювання оподаткування операцій з нематеріальними активами в Україні. </w:t>
      </w:r>
    </w:p>
    <w:p w:rsidR="00B14D49" w:rsidRPr="006B22D4" w:rsidRDefault="00B14D49" w:rsidP="005D3B60">
      <w:pPr>
        <w:ind w:firstLine="708"/>
        <w:jc w:val="both"/>
        <w:rPr>
          <w:lang w:val="uk-UA"/>
        </w:rPr>
      </w:pPr>
      <w:r w:rsidRPr="006B22D4">
        <w:rPr>
          <w:lang w:val="uk-UA"/>
        </w:rPr>
        <w:t>Об’єкт оподаткування податком на додану вартість: операції платників податку з постачання нематеріальних активів, місце постачання яких розташоване на митній території України, у тому числі операції з передачі права власності на об’єкти застави позичальнику; вивезення та ввезення товарів на митну територію України. Постачання товарів трактується як будь-яка передача права на розпоряджання товарами, у тому числі продаж, обмін чи дарування такого товару. База оподаткування податком на додану вартість: договірна (контрактна) вартість, але не нижче звичайних цін, з урахуванням загальнодержавних податків та зборів. До складу договірної вартості</w:t>
      </w:r>
      <w:r w:rsidR="005D3B60" w:rsidRPr="006B22D4">
        <w:rPr>
          <w:lang w:val="uk-UA"/>
        </w:rPr>
        <w:t xml:space="preserve"> </w:t>
      </w:r>
      <w:r w:rsidRPr="006B22D4">
        <w:rPr>
          <w:lang w:val="uk-UA"/>
        </w:rPr>
        <w:t>включаються будь-які суми коштів, вартість матеріальних і нематеріальних активів, що передаються платнику податку безпосередньо покупцем або через будь-яку третю особу у зв'язку з компенсацією вартості товарів або послуг.</w:t>
      </w:r>
    </w:p>
    <w:p w:rsidR="00B14D49" w:rsidRPr="006B22D4" w:rsidRDefault="00B14D49" w:rsidP="005D3B60">
      <w:pPr>
        <w:ind w:firstLine="708"/>
        <w:jc w:val="both"/>
        <w:rPr>
          <w:lang w:val="uk-UA"/>
        </w:rPr>
      </w:pPr>
    </w:p>
    <w:p w:rsidR="00B14D49" w:rsidRPr="006B22D4" w:rsidRDefault="00A239F6" w:rsidP="005D3B60">
      <w:pPr>
        <w:pStyle w:val="af7"/>
        <w:jc w:val="center"/>
        <w:rPr>
          <w:b/>
          <w:i/>
          <w:lang w:val="uk-UA"/>
        </w:rPr>
      </w:pPr>
      <w:r w:rsidRPr="006B22D4">
        <w:rPr>
          <w:b/>
          <w:i/>
          <w:lang w:val="uk-UA"/>
        </w:rPr>
        <w:t>ЗМІСТОВ</w:t>
      </w:r>
      <w:r w:rsidR="00B14D49" w:rsidRPr="006B22D4">
        <w:rPr>
          <w:b/>
          <w:i/>
          <w:lang w:val="uk-UA"/>
        </w:rPr>
        <w:t xml:space="preserve">ИЙ МОДУЛЬ 2 </w:t>
      </w:r>
    </w:p>
    <w:p w:rsidR="00B14D49" w:rsidRPr="006B22D4" w:rsidRDefault="00B14D49" w:rsidP="005D3B60">
      <w:pPr>
        <w:ind w:firstLine="708"/>
        <w:jc w:val="both"/>
        <w:rPr>
          <w:sz w:val="20"/>
          <w:szCs w:val="20"/>
          <w:lang w:val="uk-UA"/>
        </w:rPr>
      </w:pPr>
    </w:p>
    <w:p w:rsidR="00B14D49" w:rsidRPr="006B22D4" w:rsidRDefault="00B14D49" w:rsidP="005D3B60">
      <w:pPr>
        <w:jc w:val="center"/>
        <w:rPr>
          <w:b/>
          <w:caps/>
          <w:lang w:val="uk-UA"/>
        </w:rPr>
      </w:pPr>
      <w:r w:rsidRPr="006B22D4">
        <w:rPr>
          <w:b/>
          <w:caps/>
          <w:lang w:val="uk-UA"/>
        </w:rPr>
        <w:t xml:space="preserve">тема 5. </w:t>
      </w:r>
      <w:r w:rsidRPr="006B22D4">
        <w:rPr>
          <w:b/>
          <w:lang w:val="uk-UA"/>
        </w:rPr>
        <w:t>МІЖНАРОДНЕ СПІВРОБІТНИЦТВО ЩОДО ЗАХИСТУ ОБ’ЄКТІВ ІНТЕЛЕКТУАЛЬНОЇ ВЛАСНОСТІ ДЛЯ ЦІЛЕЙ БУХГАЛТЕРСЬКОГО ОБЛІКУ.</w:t>
      </w:r>
    </w:p>
    <w:p w:rsidR="00B14D49" w:rsidRPr="006B22D4" w:rsidRDefault="00B14D49" w:rsidP="005D3B60">
      <w:pPr>
        <w:ind w:firstLine="708"/>
        <w:jc w:val="both"/>
        <w:rPr>
          <w:lang w:val="uk-UA"/>
        </w:rPr>
      </w:pPr>
      <w:r w:rsidRPr="006B22D4">
        <w:rPr>
          <w:lang w:val="uk-UA"/>
        </w:rPr>
        <w:lastRenderedPageBreak/>
        <w:t>Суб’єкти міжнародного співробітництва щодо захисту об’єктів інтелектуальної власності для цілей бухгалтерського обліку. Всесвітня організація інтелектуальної власності (ВОІВ) її завдання. Напрями діяльності ВОІВ: реєстраційна робота, забезпечення міжурядової співпраці з адміністративних питань інтелектуальної власності і програмна діяльність.</w:t>
      </w:r>
    </w:p>
    <w:p w:rsidR="00B14D49" w:rsidRPr="006B22D4" w:rsidRDefault="00B14D49" w:rsidP="005D3B60">
      <w:pPr>
        <w:ind w:firstLine="708"/>
        <w:jc w:val="both"/>
        <w:rPr>
          <w:b/>
          <w:caps/>
          <w:lang w:val="uk-UA"/>
        </w:rPr>
      </w:pPr>
      <w:r w:rsidRPr="006B22D4">
        <w:rPr>
          <w:lang w:val="uk-UA"/>
        </w:rPr>
        <w:t xml:space="preserve"> Міжнародні угоди з авторського права Бернська конвенція про охорону літературних і художніх творів (Бернська конвенція). Міжнародні угоди з суміжних прав Міжнародна конвенція про охорону прав виконавців, виробників фонограм і організацій ефірного мовлення (Римська конвенція). Міжнародні угоди з охорони промислової власності Паризька конвенція про охорону промислової власності (Паризька конвенція). Договір про патенту кооперацію (РСТ). Договір про патентне право (PLT). Гаазька угода про міжнародне депонування промислових зразків. Міжнародні угоди з охорони засобів</w:t>
      </w:r>
      <w:r w:rsidR="005D3B60" w:rsidRPr="006B22D4">
        <w:rPr>
          <w:lang w:val="uk-UA"/>
        </w:rPr>
        <w:t xml:space="preserve"> індивідуалізації учасників ци</w:t>
      </w:r>
      <w:r w:rsidRPr="006B22D4">
        <w:rPr>
          <w:lang w:val="uk-UA"/>
        </w:rPr>
        <w:t>вільного обороту, товарів і послуг Мадридська угода про міжнародну реєстрацію знаків (Мадридська угода). Протокол до Мадридської угоди про міжнародну реєстрацію знаків. Договір про закони щодо товарних знаків (Договір TLT). Міжнародні угоди про охорону нетрадиційних об’єктів інтелектуальної власності.</w:t>
      </w:r>
    </w:p>
    <w:p w:rsidR="00B14D49" w:rsidRPr="006B22D4" w:rsidRDefault="00B14D49" w:rsidP="005D3B60">
      <w:pPr>
        <w:jc w:val="center"/>
        <w:rPr>
          <w:b/>
          <w:caps/>
          <w:lang w:val="uk-UA"/>
        </w:rPr>
      </w:pPr>
    </w:p>
    <w:p w:rsidR="00B14D49" w:rsidRPr="006B22D4" w:rsidRDefault="00B14D49" w:rsidP="005D3B60">
      <w:pPr>
        <w:jc w:val="center"/>
        <w:rPr>
          <w:b/>
          <w:caps/>
          <w:lang w:val="uk-UA"/>
        </w:rPr>
      </w:pPr>
      <w:r w:rsidRPr="006B22D4">
        <w:rPr>
          <w:b/>
          <w:caps/>
          <w:lang w:val="uk-UA"/>
        </w:rPr>
        <w:t xml:space="preserve">тема 6. </w:t>
      </w:r>
      <w:r w:rsidRPr="006B22D4">
        <w:rPr>
          <w:b/>
          <w:lang w:val="uk-UA"/>
        </w:rPr>
        <w:t>БУХГАЛТЕРСЬКА ОЦІНКИ ОБ’ЄКТІВ ІНТЕЛЕКТУАЛЬНОЇ ВЛАСНОСТІ.</w:t>
      </w:r>
    </w:p>
    <w:p w:rsidR="00B14D49" w:rsidRPr="006B22D4" w:rsidRDefault="00B14D49" w:rsidP="005D3B60">
      <w:pPr>
        <w:ind w:firstLine="708"/>
        <w:jc w:val="both"/>
        <w:rPr>
          <w:lang w:val="uk-UA"/>
        </w:rPr>
      </w:pPr>
      <w:r w:rsidRPr="006B22D4">
        <w:rPr>
          <w:lang w:val="uk-UA"/>
        </w:rPr>
        <w:t xml:space="preserve">Зміст, принципи та завдання оцінки результатів інтелектуальної діяльності. Роль оцінки результатів інтелектуальної діяльності у господарському процесі. Класифікація результатів інтелектуальної діяльності з позиції їхньої оцінки. </w:t>
      </w:r>
    </w:p>
    <w:p w:rsidR="00B14D49" w:rsidRPr="006B22D4" w:rsidRDefault="00B14D49" w:rsidP="005D3B60">
      <w:pPr>
        <w:ind w:firstLine="708"/>
        <w:jc w:val="both"/>
        <w:rPr>
          <w:lang w:val="uk-UA"/>
        </w:rPr>
      </w:pPr>
      <w:r w:rsidRPr="006B22D4">
        <w:rPr>
          <w:lang w:val="uk-UA"/>
        </w:rPr>
        <w:t>Підходи до оцінки результатів інтелектуальної діяльності. Методи оцінки результатів інтелектуальної діяльності. Особливості визначення ставок дисконту, капіталізації та роялті в процесі оцінки. Особливості оцінки об’єктів інтелектуальної власності, які відокремлювані від правовласника. Особливості оцінки об’єктів інтелектуальної власності, які невідчужувані від правовласника. Застосування елементів інвестиційного аналізу для оцінки економічної ефективності комерціалізації результатів інтелектуальної діяльності. Принципи організації процесу оцінки вартості результатів інтелектуальної діяльності.</w:t>
      </w:r>
    </w:p>
    <w:p w:rsidR="00B14D49" w:rsidRPr="006B22D4" w:rsidRDefault="00B14D49" w:rsidP="005D3B60">
      <w:pPr>
        <w:ind w:firstLine="708"/>
        <w:jc w:val="both"/>
        <w:rPr>
          <w:lang w:val="uk-UA"/>
        </w:rPr>
      </w:pPr>
      <w:r w:rsidRPr="006B22D4">
        <w:rPr>
          <w:lang w:val="uk-UA"/>
        </w:rPr>
        <w:t xml:space="preserve"> Основні методи та джерела інформації для визначення ставки роялті. Переваги та недоліки застосування різних підходів для оцінки об’єктів авторського права. Проблеми, які виникають під час оцінки об’єктів інтелектуальної власності в Україні. Особливості оцінювання об’єктів інтелектуальної власності на різних стадіях життєвого циклу. Необхідність використання на стадії насичення ринку методи оцінювання на основі роялті, що пов’язані з визначенням суми ліцензійних платежів як фіксованої частки доходів ліцензіата. Принципи точної оцінки вартості результатів інтелектуальної діяльності: корисності, згідно з яким вартість визначається рівнем задоволення потреб споживача внаслідок споживання товару; взаємодії попиту і пропозиції, згідно з яким вартість визначається кон’юнктурою ринку; заміщення, згідно з яким вартість об’єктів оцінювання не може перевищувати витрати на придбання об’єктів еквівалентної корисності; </w:t>
      </w:r>
      <w:proofErr w:type="spellStart"/>
      <w:r w:rsidRPr="006B22D4">
        <w:rPr>
          <w:lang w:val="uk-UA"/>
        </w:rPr>
        <w:t>екстерналій</w:t>
      </w:r>
      <w:proofErr w:type="spellEnd"/>
      <w:r w:rsidRPr="006B22D4">
        <w:rPr>
          <w:lang w:val="uk-UA"/>
        </w:rPr>
        <w:t>, згідно з яким вартість залежить від зовнішніх факторів (міжнародне і національне законодавство, політика держави в галузі інтелектуальної власності тощо).</w:t>
      </w:r>
    </w:p>
    <w:p w:rsidR="00B14D49" w:rsidRPr="006B22D4" w:rsidRDefault="00B14D49" w:rsidP="005D3B60">
      <w:pPr>
        <w:ind w:firstLine="708"/>
        <w:jc w:val="both"/>
        <w:rPr>
          <w:lang w:val="uk-UA"/>
        </w:rPr>
      </w:pPr>
    </w:p>
    <w:p w:rsidR="00B14D49" w:rsidRPr="006B22D4" w:rsidRDefault="00B14D49" w:rsidP="005D3B60">
      <w:pPr>
        <w:jc w:val="center"/>
        <w:rPr>
          <w:b/>
        </w:rPr>
      </w:pPr>
      <w:r w:rsidRPr="006B22D4">
        <w:rPr>
          <w:b/>
          <w:lang w:val="uk-UA"/>
        </w:rPr>
        <w:t>ТЕМА 7. ОБЛІКОВЕ ЗАБЕЗПЕЧЕННЯ УПРАВЛІННЯ ПОРТФЕЛЕМ ІНТЕЛЕКТУАЛЬНОЇ ВЛАСНОСТІ.</w:t>
      </w:r>
    </w:p>
    <w:p w:rsidR="00B14D49" w:rsidRPr="006B22D4" w:rsidRDefault="00B14D49" w:rsidP="005D3B60">
      <w:pPr>
        <w:ind w:firstLine="708"/>
        <w:jc w:val="both"/>
        <w:rPr>
          <w:lang w:val="uk-UA"/>
        </w:rPr>
      </w:pPr>
      <w:r w:rsidRPr="006B22D4">
        <w:rPr>
          <w:lang w:val="uk-UA"/>
        </w:rPr>
        <w:t xml:space="preserve">Сутність, структура й основні етапи процесу створення об'єкту права інтелектуальної власності та відображення даних етапів в бухгалтерському обліку. </w:t>
      </w:r>
    </w:p>
    <w:p w:rsidR="00B14D49" w:rsidRPr="006B22D4" w:rsidRDefault="00B14D49" w:rsidP="005D3B60">
      <w:pPr>
        <w:ind w:firstLine="708"/>
        <w:jc w:val="both"/>
        <w:rPr>
          <w:lang w:val="uk-UA"/>
        </w:rPr>
      </w:pPr>
      <w:r w:rsidRPr="006B22D4">
        <w:rPr>
          <w:lang w:val="uk-UA"/>
        </w:rPr>
        <w:t>Огляд основних способів використання прав інтелектуальної власності в діяльності підприємства. Використання об'єкту інтелектуальної власності (ОІВ) у власному виробництві. Продаж або передача прав на використання ОІВ за ліцензією. Внесення ОІВ у статутний капітал при заснуванні іншого підприємства</w:t>
      </w:r>
    </w:p>
    <w:p w:rsidR="00B14D49" w:rsidRPr="006B22D4" w:rsidRDefault="00B14D49" w:rsidP="005D3B60">
      <w:pPr>
        <w:ind w:firstLine="708"/>
        <w:jc w:val="both"/>
        <w:rPr>
          <w:lang w:val="uk-UA"/>
        </w:rPr>
      </w:pPr>
      <w:r w:rsidRPr="006B22D4">
        <w:rPr>
          <w:lang w:val="uk-UA"/>
        </w:rPr>
        <w:t>Інформаційне забезпечення управління інтелектуальною власністю. Джерела одержання інформації щодо ОІВ. Характеристика внутрішніх та зовнішніх джерел інформації.</w:t>
      </w:r>
    </w:p>
    <w:p w:rsidR="00B14D49" w:rsidRPr="006B22D4" w:rsidRDefault="00B14D49" w:rsidP="005D3B60">
      <w:pPr>
        <w:ind w:firstLine="709"/>
        <w:jc w:val="both"/>
        <w:rPr>
          <w:lang w:val="uk-UA"/>
        </w:rPr>
      </w:pPr>
      <w:r w:rsidRPr="006B22D4">
        <w:rPr>
          <w:lang w:val="uk-UA"/>
        </w:rPr>
        <w:lastRenderedPageBreak/>
        <w:t>Формування портфелю інтелектуальної власності підприємства. Порівняльний аналіз управління портфелем інтелектуальної власності на прикладі реальних компаній.</w:t>
      </w:r>
    </w:p>
    <w:p w:rsidR="00B14D49" w:rsidRPr="006B22D4" w:rsidRDefault="00B14D49" w:rsidP="005D3B60">
      <w:pPr>
        <w:ind w:firstLine="708"/>
        <w:jc w:val="both"/>
        <w:rPr>
          <w:lang w:val="uk-UA"/>
        </w:rPr>
      </w:pPr>
      <w:r w:rsidRPr="006B22D4">
        <w:rPr>
          <w:lang w:val="uk-UA"/>
        </w:rPr>
        <w:t>Моніторинг інноваційної діяльності компаній-конкурентів. Загальна характеристика методів моніторингу конкурентного середовища. Складання карти конкурентів.</w:t>
      </w:r>
    </w:p>
    <w:p w:rsidR="00B14D49" w:rsidRPr="006B22D4" w:rsidRDefault="00B14D49" w:rsidP="005D3B60">
      <w:pPr>
        <w:ind w:firstLine="708"/>
        <w:jc w:val="both"/>
        <w:rPr>
          <w:lang w:val="uk-UA"/>
        </w:rPr>
      </w:pPr>
    </w:p>
    <w:p w:rsidR="00B14D49" w:rsidRPr="006B22D4" w:rsidRDefault="00B14D49" w:rsidP="005D3B60">
      <w:pPr>
        <w:jc w:val="center"/>
        <w:rPr>
          <w:b/>
          <w:caps/>
          <w:lang w:val="uk-UA"/>
        </w:rPr>
      </w:pPr>
      <w:r w:rsidRPr="006B22D4">
        <w:rPr>
          <w:b/>
          <w:caps/>
          <w:lang w:val="uk-UA"/>
        </w:rPr>
        <w:t>тема 8. Актуальні питання бухгалтерського обліку об’єктів інтелектуальної власності й їх відображення в фінансовій звітності.</w:t>
      </w:r>
    </w:p>
    <w:p w:rsidR="00B14D49" w:rsidRPr="006B22D4" w:rsidRDefault="00B14D49" w:rsidP="005D3B60">
      <w:pPr>
        <w:ind w:firstLine="705"/>
        <w:jc w:val="both"/>
        <w:rPr>
          <w:lang w:val="uk-UA"/>
        </w:rPr>
      </w:pPr>
      <w:r w:rsidRPr="006B22D4">
        <w:rPr>
          <w:lang w:val="uk-UA"/>
        </w:rPr>
        <w:t>Особливості комерціалізації результатів наукових досліджень та їх відображення у фінансових документах. Зміст та значення фінансування у процесі комерціалізації результатів наукових досліджень. Функції та особливості фінансування комерціалізації результатів інтелектуальної діяльності. Етапи фінансування комерціалізації результатів інтелектуальної діяльності. Основні фінансові механізми комерціалізації результатів наукових досліджень.</w:t>
      </w:r>
    </w:p>
    <w:p w:rsidR="00B14D49" w:rsidRPr="006B22D4" w:rsidRDefault="00B14D49" w:rsidP="005D3B60">
      <w:pPr>
        <w:ind w:firstLine="705"/>
        <w:jc w:val="both"/>
        <w:rPr>
          <w:lang w:val="uk-UA"/>
        </w:rPr>
      </w:pPr>
      <w:r w:rsidRPr="006B22D4">
        <w:rPr>
          <w:lang w:val="uk-UA"/>
        </w:rPr>
        <w:t xml:space="preserve">Зміст та значення ризиків у процесі комерціалізації результатів наукових досліджень. Основні види ризиків, які супроводжують комерціалізацію результатів наукових досліджень. </w:t>
      </w:r>
    </w:p>
    <w:p w:rsidR="00B14D49" w:rsidRPr="006B22D4" w:rsidRDefault="00B14D49" w:rsidP="005D3B60">
      <w:pPr>
        <w:ind w:firstLine="709"/>
        <w:jc w:val="both"/>
        <w:rPr>
          <w:lang w:val="uk-UA"/>
        </w:rPr>
      </w:pPr>
      <w:r w:rsidRPr="006B22D4">
        <w:rPr>
          <w:lang w:val="uk-UA"/>
        </w:rPr>
        <w:t xml:space="preserve">Економічна сутність процесу </w:t>
      </w:r>
      <w:r w:rsidRPr="006B22D4">
        <w:rPr>
          <w:lang w:val="uk-UA" w:eastAsia="en-US"/>
        </w:rPr>
        <w:t>трансферу технологій</w:t>
      </w:r>
      <w:r w:rsidRPr="006B22D4">
        <w:rPr>
          <w:lang w:val="uk-UA"/>
        </w:rPr>
        <w:t xml:space="preserve">. Визначення етапів </w:t>
      </w:r>
      <w:r w:rsidRPr="006B22D4">
        <w:rPr>
          <w:lang w:val="uk-UA" w:eastAsia="en-US"/>
        </w:rPr>
        <w:t>трансферу технологій</w:t>
      </w:r>
      <w:r w:rsidRPr="006B22D4">
        <w:rPr>
          <w:lang w:val="uk-UA"/>
        </w:rPr>
        <w:t xml:space="preserve">. Основні форми </w:t>
      </w:r>
      <w:r w:rsidRPr="006B22D4">
        <w:rPr>
          <w:lang w:val="uk-UA" w:eastAsia="en-US"/>
        </w:rPr>
        <w:t>трансферу технологій</w:t>
      </w:r>
      <w:r w:rsidRPr="006B22D4">
        <w:rPr>
          <w:lang w:val="uk-UA"/>
        </w:rPr>
        <w:t xml:space="preserve">. Огляд сфер виробництва та галузей промисловості, для яких притаманний трансфер технологій. Приклади успішних проектів щодо трансферу технологій у міжнародній практиці. </w:t>
      </w:r>
      <w:r w:rsidRPr="006B22D4">
        <w:rPr>
          <w:lang w:val="uk-UA" w:eastAsia="en-US"/>
        </w:rPr>
        <w:t xml:space="preserve">Об'єкти та суб'єкти трансферу технологій. </w:t>
      </w:r>
    </w:p>
    <w:p w:rsidR="00B14D49" w:rsidRPr="006B22D4" w:rsidRDefault="00B14D49" w:rsidP="005D3B60">
      <w:pPr>
        <w:ind w:firstLine="709"/>
        <w:jc w:val="both"/>
        <w:rPr>
          <w:lang w:val="uk-UA"/>
        </w:rPr>
      </w:pPr>
      <w:r w:rsidRPr="006B22D4">
        <w:rPr>
          <w:lang w:val="uk-UA" w:eastAsia="en-US"/>
        </w:rPr>
        <w:t>Пошук партнерів, підготовка та проведення</w:t>
      </w:r>
      <w:r w:rsidRPr="006B22D4">
        <w:rPr>
          <w:rFonts w:eastAsiaTheme="minorHAnsi"/>
          <w:lang w:val="uk-UA" w:eastAsia="en-US"/>
        </w:rPr>
        <w:t xml:space="preserve"> </w:t>
      </w:r>
      <w:r w:rsidRPr="006B22D4">
        <w:rPr>
          <w:lang w:val="uk-UA" w:eastAsia="en-US"/>
        </w:rPr>
        <w:t>переговорів щодо передачі прав на об'єкти інтелектуальної власності.</w:t>
      </w:r>
      <w:r w:rsidRPr="006B22D4">
        <w:rPr>
          <w:lang w:val="uk-UA"/>
        </w:rPr>
        <w:t xml:space="preserve"> </w:t>
      </w:r>
      <w:r w:rsidRPr="006B22D4">
        <w:rPr>
          <w:lang w:val="uk-UA" w:eastAsia="en-US"/>
        </w:rPr>
        <w:t>Договір про трансфер технологій. Зміст та класифікація договорів про трансфер технологій та передачу прав на об'єкти права інтелектуальної власності.</w:t>
      </w:r>
    </w:p>
    <w:p w:rsidR="00B14D49" w:rsidRPr="006B22D4" w:rsidRDefault="00B14D49" w:rsidP="005D3B60">
      <w:pPr>
        <w:ind w:firstLine="709"/>
        <w:jc w:val="both"/>
        <w:rPr>
          <w:lang w:val="uk-UA"/>
        </w:rPr>
      </w:pPr>
      <w:r w:rsidRPr="006B22D4">
        <w:rPr>
          <w:lang w:val="uk-UA" w:eastAsia="en-US"/>
        </w:rPr>
        <w:t>Захист права інтелектуальної власності в процесі управління. Запобігання порушенням прав на об'єкти права інтелектуальної власності.</w:t>
      </w:r>
      <w:r w:rsidRPr="006B22D4">
        <w:rPr>
          <w:lang w:val="uk-UA"/>
        </w:rPr>
        <w:t xml:space="preserve"> </w:t>
      </w:r>
      <w:r w:rsidRPr="006B22D4">
        <w:rPr>
          <w:lang w:val="uk-UA" w:eastAsia="en-US"/>
        </w:rPr>
        <w:t>Форми та способи захисту прав інтелектуальної власності.</w:t>
      </w:r>
    </w:p>
    <w:p w:rsidR="00B14D49" w:rsidRPr="006B22D4" w:rsidRDefault="00B14D49" w:rsidP="005D3B60">
      <w:pPr>
        <w:jc w:val="both"/>
        <w:rPr>
          <w:b/>
          <w:lang w:val="uk-UA"/>
        </w:rPr>
      </w:pPr>
    </w:p>
    <w:p w:rsidR="00B14D49" w:rsidRPr="006B22D4" w:rsidRDefault="00B14D49" w:rsidP="005D3B60">
      <w:pPr>
        <w:jc w:val="center"/>
        <w:rPr>
          <w:b/>
          <w:lang w:val="uk-UA"/>
        </w:rPr>
      </w:pPr>
    </w:p>
    <w:p w:rsidR="00B14D49" w:rsidRPr="006B22D4" w:rsidRDefault="00B14D49" w:rsidP="005D3B60">
      <w:pPr>
        <w:tabs>
          <w:tab w:val="left" w:pos="993"/>
        </w:tabs>
        <w:ind w:firstLine="567"/>
        <w:jc w:val="center"/>
        <w:rPr>
          <w:b/>
          <w:lang w:val="uk-UA"/>
        </w:rPr>
      </w:pPr>
      <w:r w:rsidRPr="006B22D4">
        <w:rPr>
          <w:b/>
          <w:lang w:val="uk-UA"/>
        </w:rPr>
        <w:t>2. ПОТОЧНА НАВЧАЛЬНА РОБОТА СТУДЕНТІВ ДЕННОЇ ФОРМИ НАВЧАННЯ</w:t>
      </w:r>
    </w:p>
    <w:p w:rsidR="00B14D49" w:rsidRPr="006B22D4" w:rsidRDefault="00B14D49" w:rsidP="005D3B60">
      <w:pPr>
        <w:tabs>
          <w:tab w:val="left" w:pos="993"/>
        </w:tabs>
        <w:ind w:firstLine="567"/>
        <w:jc w:val="center"/>
        <w:rPr>
          <w:b/>
          <w:lang w:val="uk-UA"/>
        </w:rPr>
      </w:pPr>
    </w:p>
    <w:p w:rsidR="00B14D49" w:rsidRPr="006B22D4" w:rsidRDefault="00B14D49" w:rsidP="005D3B60">
      <w:pPr>
        <w:tabs>
          <w:tab w:val="left" w:pos="993"/>
        </w:tabs>
        <w:ind w:firstLine="1080"/>
        <w:jc w:val="center"/>
        <w:rPr>
          <w:b/>
          <w:lang w:val="uk-UA"/>
        </w:rPr>
      </w:pPr>
      <w:r w:rsidRPr="006B22D4">
        <w:rPr>
          <w:b/>
          <w:lang w:val="uk-UA"/>
        </w:rPr>
        <w:t>2.1. КАРТА НАВЧАЛЬНОЇ РОБОТИ СТУДЕНТА</w:t>
      </w:r>
    </w:p>
    <w:p w:rsidR="00B14D49" w:rsidRPr="006B22D4" w:rsidRDefault="00B14D49" w:rsidP="005D3B60">
      <w:pPr>
        <w:jc w:val="center"/>
        <w:rPr>
          <w:b/>
          <w:u w:val="single"/>
          <w:lang w:val="uk-UA"/>
        </w:rPr>
      </w:pPr>
      <w:r w:rsidRPr="006B22D4">
        <w:rPr>
          <w:b/>
          <w:lang w:val="uk-UA"/>
        </w:rPr>
        <w:t xml:space="preserve">             з дисципліни  </w:t>
      </w:r>
      <w:r w:rsidRPr="006B22D4">
        <w:rPr>
          <w:b/>
          <w:u w:val="single"/>
          <w:lang w:val="uk-UA"/>
        </w:rPr>
        <w:t xml:space="preserve">«Облікове забезпечення використання інтелектуальної </w:t>
      </w:r>
    </w:p>
    <w:p w:rsidR="00B14D49" w:rsidRPr="006B22D4" w:rsidRDefault="00B14D49" w:rsidP="005D3B60">
      <w:pPr>
        <w:jc w:val="center"/>
        <w:rPr>
          <w:b/>
          <w:lang w:val="uk-UA"/>
        </w:rPr>
      </w:pPr>
      <w:r w:rsidRPr="006B22D4">
        <w:rPr>
          <w:b/>
          <w:u w:val="single"/>
          <w:lang w:val="uk-UA"/>
        </w:rPr>
        <w:t>власності у бізнесу» (вибіркова)</w:t>
      </w:r>
    </w:p>
    <w:p w:rsidR="00B14D49" w:rsidRPr="006B22D4" w:rsidRDefault="00B14D49" w:rsidP="005D3B60">
      <w:pPr>
        <w:pStyle w:val="11"/>
        <w:tabs>
          <w:tab w:val="left" w:pos="2410"/>
        </w:tabs>
        <w:jc w:val="center"/>
        <w:rPr>
          <w:b/>
          <w:snapToGrid/>
          <w:sz w:val="24"/>
          <w:szCs w:val="24"/>
          <w:u w:val="single"/>
          <w:lang w:val="uk-UA"/>
        </w:rPr>
      </w:pPr>
      <w:r w:rsidRPr="006B22D4">
        <w:rPr>
          <w:b/>
          <w:sz w:val="24"/>
          <w:szCs w:val="24"/>
          <w:lang w:val="uk-UA"/>
        </w:rPr>
        <w:t xml:space="preserve">для студентів спеціальності </w:t>
      </w:r>
      <w:r w:rsidRPr="006B22D4">
        <w:rPr>
          <w:b/>
          <w:snapToGrid/>
          <w:sz w:val="24"/>
          <w:szCs w:val="24"/>
          <w:u w:val="single"/>
          <w:lang w:val="uk-UA"/>
        </w:rPr>
        <w:t>071 «Облік і оподаткування»</w:t>
      </w:r>
    </w:p>
    <w:p w:rsidR="00B14D49" w:rsidRPr="006B22D4" w:rsidRDefault="00B14D49" w:rsidP="005D3B60">
      <w:pPr>
        <w:pStyle w:val="11"/>
        <w:tabs>
          <w:tab w:val="left" w:pos="2410"/>
        </w:tabs>
        <w:jc w:val="center"/>
        <w:rPr>
          <w:b/>
          <w:snapToGrid/>
          <w:sz w:val="24"/>
          <w:szCs w:val="24"/>
          <w:u w:val="single"/>
          <w:lang w:val="uk-UA"/>
        </w:rPr>
      </w:pPr>
      <w:r w:rsidRPr="006B22D4">
        <w:rPr>
          <w:b/>
          <w:snapToGrid/>
          <w:sz w:val="24"/>
          <w:szCs w:val="24"/>
          <w:u w:val="single"/>
          <w:lang w:val="uk-UA"/>
        </w:rPr>
        <w:t>освітньої програми / спеціалізації «Облік і аудит»</w:t>
      </w:r>
    </w:p>
    <w:p w:rsidR="00B14D49" w:rsidRPr="006B22D4" w:rsidRDefault="00B14D49" w:rsidP="005D3B60">
      <w:pPr>
        <w:jc w:val="right"/>
        <w:rPr>
          <w:i/>
          <w:lang w:val="uk-UA"/>
        </w:rPr>
      </w:pPr>
      <w:r w:rsidRPr="006B22D4">
        <w:rPr>
          <w:i/>
          <w:lang w:val="uk-UA"/>
        </w:rPr>
        <w:t>Денна форма навчання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16"/>
        <w:gridCol w:w="2544"/>
        <w:gridCol w:w="1620"/>
      </w:tblGrid>
      <w:tr w:rsidR="006B22D4" w:rsidRPr="006B22D4" w:rsidTr="008253C8">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4D49" w:rsidRPr="006B22D4" w:rsidRDefault="00B14D49" w:rsidP="005D3B60">
            <w:pPr>
              <w:jc w:val="center"/>
              <w:rPr>
                <w:b/>
                <w:sz w:val="22"/>
                <w:szCs w:val="22"/>
                <w:lang w:val="uk-UA"/>
              </w:rPr>
            </w:pPr>
            <w:r w:rsidRPr="006B22D4">
              <w:rPr>
                <w:b/>
                <w:sz w:val="22"/>
                <w:szCs w:val="22"/>
                <w:lang w:val="uk-UA"/>
              </w:rPr>
              <w:t>Номер заняття</w:t>
            </w:r>
          </w:p>
        </w:tc>
        <w:tc>
          <w:tcPr>
            <w:tcW w:w="5016" w:type="dxa"/>
            <w:tcBorders>
              <w:top w:val="single" w:sz="4" w:space="0" w:color="auto"/>
              <w:left w:val="single" w:sz="4" w:space="0" w:color="auto"/>
              <w:bottom w:val="single" w:sz="4" w:space="0" w:color="auto"/>
              <w:right w:val="single" w:sz="4" w:space="0" w:color="auto"/>
            </w:tcBorders>
            <w:shd w:val="clear" w:color="auto" w:fill="auto"/>
            <w:vAlign w:val="center"/>
          </w:tcPr>
          <w:p w:rsidR="00B14D49" w:rsidRPr="006B22D4" w:rsidRDefault="00B14D49" w:rsidP="005D3B60">
            <w:pPr>
              <w:jc w:val="center"/>
              <w:rPr>
                <w:b/>
                <w:sz w:val="22"/>
                <w:szCs w:val="22"/>
                <w:lang w:val="uk-UA"/>
              </w:rPr>
            </w:pPr>
            <w:r w:rsidRPr="006B22D4">
              <w:rPr>
                <w:b/>
                <w:sz w:val="22"/>
                <w:szCs w:val="22"/>
                <w:lang w:val="uk-UA"/>
              </w:rPr>
              <w:t>Тема</w:t>
            </w:r>
            <w:r w:rsidRPr="006B22D4">
              <w:rPr>
                <w:b/>
                <w:i/>
                <w:sz w:val="22"/>
                <w:szCs w:val="22"/>
                <w:lang w:val="uk-UA"/>
              </w:rPr>
              <w:t xml:space="preserve"> </w:t>
            </w:r>
            <w:r w:rsidRPr="006B22D4">
              <w:rPr>
                <w:b/>
                <w:sz w:val="22"/>
                <w:szCs w:val="22"/>
                <w:lang w:val="uk-UA"/>
              </w:rPr>
              <w:t>заняття</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B14D49" w:rsidRPr="006B22D4" w:rsidRDefault="00B14D49" w:rsidP="005D3B60">
            <w:pPr>
              <w:jc w:val="center"/>
              <w:rPr>
                <w:b/>
                <w:sz w:val="22"/>
                <w:szCs w:val="22"/>
                <w:lang w:val="uk-UA"/>
              </w:rPr>
            </w:pPr>
            <w:r w:rsidRPr="006B22D4">
              <w:rPr>
                <w:b/>
                <w:sz w:val="22"/>
                <w:szCs w:val="22"/>
                <w:lang w:val="uk-UA"/>
              </w:rPr>
              <w:t>Види навчальних занять,</w:t>
            </w:r>
            <w:r w:rsidRPr="006B22D4">
              <w:rPr>
                <w:b/>
                <w:sz w:val="22"/>
                <w:szCs w:val="22"/>
                <w:lang w:val="uk-UA"/>
              </w:rPr>
              <w:br/>
              <w:t>форми їх проведення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4D49" w:rsidRPr="006B22D4" w:rsidRDefault="00B14D49" w:rsidP="005D3B60">
            <w:pPr>
              <w:jc w:val="center"/>
              <w:rPr>
                <w:b/>
                <w:sz w:val="22"/>
                <w:szCs w:val="22"/>
                <w:lang w:val="uk-UA"/>
              </w:rPr>
            </w:pPr>
            <w:r w:rsidRPr="006B22D4">
              <w:rPr>
                <w:b/>
                <w:sz w:val="22"/>
                <w:szCs w:val="22"/>
                <w:lang w:val="uk-UA"/>
              </w:rPr>
              <w:t>Максимальна</w:t>
            </w:r>
          </w:p>
          <w:p w:rsidR="00B14D49" w:rsidRPr="006B22D4" w:rsidRDefault="00B14D49" w:rsidP="005D3B60">
            <w:pPr>
              <w:jc w:val="center"/>
              <w:rPr>
                <w:b/>
                <w:sz w:val="22"/>
                <w:szCs w:val="22"/>
                <w:lang w:val="uk-UA"/>
              </w:rPr>
            </w:pPr>
            <w:r w:rsidRPr="006B22D4">
              <w:rPr>
                <w:b/>
                <w:sz w:val="22"/>
                <w:szCs w:val="22"/>
                <w:lang w:val="uk-UA"/>
              </w:rPr>
              <w:t>кількість балів</w:t>
            </w:r>
          </w:p>
        </w:tc>
      </w:tr>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4D49" w:rsidRPr="006B22D4" w:rsidRDefault="00B14D49" w:rsidP="005D3B60">
            <w:pPr>
              <w:jc w:val="center"/>
              <w:rPr>
                <w:b/>
                <w:sz w:val="22"/>
                <w:szCs w:val="22"/>
                <w:lang w:val="uk-UA"/>
              </w:rPr>
            </w:pPr>
            <w:r w:rsidRPr="006B22D4">
              <w:rPr>
                <w:b/>
                <w:sz w:val="22"/>
                <w:szCs w:val="22"/>
                <w:lang w:val="uk-UA"/>
              </w:rPr>
              <w:t>За систематичність і активність роботи на семінарських (практичних) заняттях</w:t>
            </w:r>
          </w:p>
        </w:tc>
      </w:tr>
    </w:tbl>
    <w:p w:rsidR="00B14D49" w:rsidRPr="006B22D4" w:rsidRDefault="00B14D49" w:rsidP="005D3B60">
      <w:pPr>
        <w:rPr>
          <w:vanish/>
          <w:lang w:val="uk-U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16"/>
        <w:gridCol w:w="2544"/>
        <w:gridCol w:w="1620"/>
      </w:tblGrid>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tcPr>
          <w:p w:rsidR="00B14D49" w:rsidRPr="006B22D4" w:rsidRDefault="00B14D49" w:rsidP="005D3B60">
            <w:pPr>
              <w:jc w:val="center"/>
              <w:rPr>
                <w:b/>
                <w:lang w:val="uk-UA"/>
              </w:rPr>
            </w:pPr>
            <w:r w:rsidRPr="006B22D4">
              <w:rPr>
                <w:b/>
                <w:lang w:val="uk-UA"/>
              </w:rPr>
              <w:t>Змістовий модуль №1</w:t>
            </w:r>
          </w:p>
        </w:tc>
      </w:tr>
      <w:tr w:rsidR="006B22D4" w:rsidRPr="006B22D4" w:rsidTr="008253C8">
        <w:tc>
          <w:tcPr>
            <w:tcW w:w="1080" w:type="dxa"/>
            <w:tcBorders>
              <w:top w:val="single" w:sz="4" w:space="0" w:color="auto"/>
              <w:left w:val="single" w:sz="4" w:space="0" w:color="auto"/>
              <w:right w:val="single" w:sz="4" w:space="0" w:color="auto"/>
            </w:tcBorders>
            <w:shd w:val="clear" w:color="auto" w:fill="auto"/>
            <w:vAlign w:val="center"/>
          </w:tcPr>
          <w:p w:rsidR="00B14D49" w:rsidRPr="006B22D4" w:rsidRDefault="00B14D49" w:rsidP="005D3B60">
            <w:pPr>
              <w:jc w:val="center"/>
              <w:rPr>
                <w:lang w:val="uk-UA"/>
              </w:rPr>
            </w:pPr>
            <w:r w:rsidRPr="006B22D4">
              <w:rPr>
                <w:lang w:val="uk-UA"/>
              </w:rPr>
              <w:t>1</w:t>
            </w:r>
          </w:p>
        </w:tc>
        <w:tc>
          <w:tcPr>
            <w:tcW w:w="5016" w:type="dxa"/>
            <w:tcBorders>
              <w:top w:val="single" w:sz="4" w:space="0" w:color="auto"/>
              <w:left w:val="single" w:sz="4" w:space="0" w:color="auto"/>
              <w:right w:val="single" w:sz="4" w:space="0" w:color="auto"/>
            </w:tcBorders>
            <w:shd w:val="clear" w:color="auto" w:fill="auto"/>
            <w:vAlign w:val="center"/>
          </w:tcPr>
          <w:p w:rsidR="00B14D49" w:rsidRPr="006B22D4" w:rsidRDefault="00B14D49" w:rsidP="005D3B60">
            <w:pPr>
              <w:pStyle w:val="af6"/>
              <w:rPr>
                <w:lang w:val="uk-UA"/>
              </w:rPr>
            </w:pPr>
            <w:r w:rsidRPr="006B22D4">
              <w:rPr>
                <w:lang w:val="uk-UA" w:eastAsia="en-US"/>
              </w:rPr>
              <w:t xml:space="preserve">Тема 1. </w:t>
            </w:r>
            <w:r w:rsidRPr="006B22D4">
              <w:rPr>
                <w:lang w:val="uk-UA"/>
              </w:rPr>
              <w:t>Сутність інтелектуальної власності як об'єкта бухгалтерського обліку.</w:t>
            </w:r>
          </w:p>
        </w:tc>
        <w:tc>
          <w:tcPr>
            <w:tcW w:w="2544" w:type="dxa"/>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Семінар-розгорнута бесіда</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8</w:t>
            </w:r>
          </w:p>
        </w:tc>
      </w:tr>
      <w:tr w:rsidR="006B22D4" w:rsidRPr="006B22D4" w:rsidTr="008253C8">
        <w:tc>
          <w:tcPr>
            <w:tcW w:w="1080" w:type="dxa"/>
            <w:tcBorders>
              <w:left w:val="single" w:sz="4" w:space="0" w:color="auto"/>
              <w:right w:val="single" w:sz="4" w:space="0" w:color="auto"/>
            </w:tcBorders>
            <w:shd w:val="clear" w:color="auto" w:fill="auto"/>
            <w:vAlign w:val="center"/>
          </w:tcPr>
          <w:p w:rsidR="00B14D49" w:rsidRPr="006B22D4" w:rsidRDefault="00B14D49" w:rsidP="005D3B60">
            <w:pPr>
              <w:jc w:val="center"/>
              <w:rPr>
                <w:lang w:val="uk-UA"/>
              </w:rPr>
            </w:pPr>
            <w:r w:rsidRPr="006B22D4">
              <w:rPr>
                <w:lang w:val="uk-UA"/>
              </w:rPr>
              <w:t>2</w:t>
            </w:r>
          </w:p>
        </w:tc>
        <w:tc>
          <w:tcPr>
            <w:tcW w:w="5016" w:type="dxa"/>
            <w:tcBorders>
              <w:left w:val="single" w:sz="4" w:space="0" w:color="auto"/>
              <w:right w:val="single" w:sz="4" w:space="0" w:color="auto"/>
            </w:tcBorders>
            <w:shd w:val="clear" w:color="auto" w:fill="auto"/>
            <w:vAlign w:val="center"/>
          </w:tcPr>
          <w:p w:rsidR="00B14D49" w:rsidRPr="006B22D4" w:rsidRDefault="00B14D49" w:rsidP="005D3B60">
            <w:pPr>
              <w:pStyle w:val="af6"/>
              <w:rPr>
                <w:lang w:val="uk-UA"/>
              </w:rPr>
            </w:pPr>
            <w:r w:rsidRPr="006B22D4">
              <w:rPr>
                <w:lang w:val="uk-UA" w:eastAsia="en-US"/>
              </w:rPr>
              <w:t xml:space="preserve">Тема 2. </w:t>
            </w:r>
            <w:r w:rsidRPr="006B22D4">
              <w:rPr>
                <w:lang w:val="uk-UA"/>
              </w:rPr>
              <w:t>Об'єкти інтелектуальної власності в системі облікових рахунків.</w:t>
            </w:r>
          </w:p>
        </w:tc>
        <w:tc>
          <w:tcPr>
            <w:tcW w:w="2544" w:type="dxa"/>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Семінар-розгорнута бесіда</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8</w:t>
            </w:r>
          </w:p>
        </w:tc>
      </w:tr>
      <w:tr w:rsidR="006B22D4" w:rsidRPr="006B22D4" w:rsidTr="008253C8">
        <w:tc>
          <w:tcPr>
            <w:tcW w:w="1080" w:type="dxa"/>
            <w:tcBorders>
              <w:left w:val="single" w:sz="4" w:space="0" w:color="auto"/>
              <w:right w:val="single" w:sz="4" w:space="0" w:color="auto"/>
            </w:tcBorders>
            <w:shd w:val="clear" w:color="auto" w:fill="auto"/>
            <w:vAlign w:val="center"/>
          </w:tcPr>
          <w:p w:rsidR="00B14D49" w:rsidRPr="006B22D4" w:rsidRDefault="00B14D49" w:rsidP="005D3B60">
            <w:pPr>
              <w:jc w:val="center"/>
              <w:rPr>
                <w:lang w:val="uk-UA"/>
              </w:rPr>
            </w:pPr>
            <w:r w:rsidRPr="006B22D4">
              <w:rPr>
                <w:lang w:val="uk-UA"/>
              </w:rPr>
              <w:t>3</w:t>
            </w:r>
          </w:p>
        </w:tc>
        <w:tc>
          <w:tcPr>
            <w:tcW w:w="5016" w:type="dxa"/>
            <w:tcBorders>
              <w:left w:val="single" w:sz="4" w:space="0" w:color="auto"/>
              <w:right w:val="single" w:sz="4" w:space="0" w:color="auto"/>
            </w:tcBorders>
            <w:shd w:val="clear" w:color="auto" w:fill="auto"/>
          </w:tcPr>
          <w:p w:rsidR="00B14D49" w:rsidRPr="006B22D4" w:rsidRDefault="00B14D49" w:rsidP="005D3B60">
            <w:pPr>
              <w:rPr>
                <w:lang w:val="uk-UA"/>
              </w:rPr>
            </w:pPr>
            <w:r w:rsidRPr="006B22D4">
              <w:rPr>
                <w:lang w:val="uk-UA" w:eastAsia="en-US"/>
              </w:rPr>
              <w:t xml:space="preserve">Тема 3. </w:t>
            </w:r>
            <w:r w:rsidRPr="006B22D4">
              <w:rPr>
                <w:lang w:val="uk-UA"/>
              </w:rPr>
              <w:t>Захист об’єктів інтелектуальної власності та їх податкові наслідки.</w:t>
            </w:r>
          </w:p>
        </w:tc>
        <w:tc>
          <w:tcPr>
            <w:tcW w:w="2544" w:type="dxa"/>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Семінар-дискусія</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9</w:t>
            </w:r>
          </w:p>
        </w:tc>
      </w:tr>
      <w:tr w:rsidR="006B22D4" w:rsidRPr="006B22D4" w:rsidTr="008253C8">
        <w:tc>
          <w:tcPr>
            <w:tcW w:w="1080" w:type="dxa"/>
            <w:tcBorders>
              <w:left w:val="single" w:sz="4" w:space="0" w:color="auto"/>
              <w:right w:val="single" w:sz="4" w:space="0" w:color="auto"/>
            </w:tcBorders>
            <w:shd w:val="clear" w:color="auto" w:fill="auto"/>
            <w:vAlign w:val="center"/>
          </w:tcPr>
          <w:p w:rsidR="00B14D49" w:rsidRPr="006B22D4" w:rsidRDefault="00FD1EC7" w:rsidP="005D3B60">
            <w:pPr>
              <w:jc w:val="center"/>
              <w:rPr>
                <w:lang w:val="en-US"/>
              </w:rPr>
            </w:pPr>
            <w:r w:rsidRPr="006B22D4">
              <w:rPr>
                <w:lang w:val="en-US"/>
              </w:rPr>
              <w:t>4</w:t>
            </w:r>
          </w:p>
        </w:tc>
        <w:tc>
          <w:tcPr>
            <w:tcW w:w="5016" w:type="dxa"/>
            <w:tcBorders>
              <w:left w:val="single" w:sz="4" w:space="0" w:color="auto"/>
              <w:right w:val="single" w:sz="4" w:space="0" w:color="auto"/>
            </w:tcBorders>
            <w:shd w:val="clear" w:color="auto" w:fill="auto"/>
            <w:vAlign w:val="center"/>
          </w:tcPr>
          <w:p w:rsidR="00B14D49" w:rsidRPr="006B22D4" w:rsidRDefault="00B14D49" w:rsidP="005D3B60">
            <w:pPr>
              <w:pStyle w:val="af6"/>
              <w:rPr>
                <w:bCs/>
                <w:lang w:val="uk-UA" w:eastAsia="en-US"/>
              </w:rPr>
            </w:pPr>
            <w:r w:rsidRPr="006B22D4">
              <w:rPr>
                <w:lang w:val="uk-UA" w:eastAsia="en-US"/>
              </w:rPr>
              <w:t xml:space="preserve">Тема 4. </w:t>
            </w:r>
            <w:r w:rsidRPr="006B22D4">
              <w:rPr>
                <w:lang w:val="uk-UA"/>
              </w:rPr>
              <w:t>Облікове забезпечення використання об’єктів інтелектуальної власності в цифровому середовищі.</w:t>
            </w:r>
          </w:p>
        </w:tc>
        <w:tc>
          <w:tcPr>
            <w:tcW w:w="2544"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lang w:val="uk-UA"/>
              </w:rPr>
            </w:pPr>
            <w:r w:rsidRPr="006B22D4">
              <w:rPr>
                <w:lang w:val="uk-UA"/>
              </w:rPr>
              <w:t>Дискусія з елементами аналізу</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9</w:t>
            </w:r>
          </w:p>
        </w:tc>
      </w:tr>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Змістовий модуль №2</w:t>
            </w:r>
          </w:p>
        </w:tc>
      </w:tr>
      <w:tr w:rsidR="006B22D4" w:rsidRPr="006B22D4" w:rsidTr="008253C8">
        <w:tc>
          <w:tcPr>
            <w:tcW w:w="1080" w:type="dxa"/>
            <w:tcBorders>
              <w:top w:val="single" w:sz="4" w:space="0" w:color="auto"/>
              <w:left w:val="single" w:sz="4" w:space="0" w:color="auto"/>
              <w:right w:val="single" w:sz="4" w:space="0" w:color="auto"/>
            </w:tcBorders>
            <w:shd w:val="clear" w:color="auto" w:fill="auto"/>
            <w:vAlign w:val="center"/>
          </w:tcPr>
          <w:p w:rsidR="00B14D49" w:rsidRPr="006B22D4" w:rsidRDefault="00FD1EC7" w:rsidP="005D3B60">
            <w:pPr>
              <w:jc w:val="center"/>
              <w:rPr>
                <w:lang w:val="en-US"/>
              </w:rPr>
            </w:pPr>
            <w:r w:rsidRPr="006B22D4">
              <w:rPr>
                <w:lang w:val="en-US"/>
              </w:rPr>
              <w:lastRenderedPageBreak/>
              <w:t>5</w:t>
            </w:r>
          </w:p>
        </w:tc>
        <w:tc>
          <w:tcPr>
            <w:tcW w:w="5016" w:type="dxa"/>
            <w:tcBorders>
              <w:top w:val="single" w:sz="4" w:space="0" w:color="auto"/>
              <w:left w:val="single" w:sz="4" w:space="0" w:color="auto"/>
              <w:right w:val="single" w:sz="4" w:space="0" w:color="auto"/>
            </w:tcBorders>
            <w:shd w:val="clear" w:color="auto" w:fill="auto"/>
          </w:tcPr>
          <w:p w:rsidR="00B14D49" w:rsidRPr="006B22D4" w:rsidRDefault="00B14D49" w:rsidP="005D3B60">
            <w:pPr>
              <w:rPr>
                <w:lang w:val="uk-UA"/>
              </w:rPr>
            </w:pPr>
            <w:r w:rsidRPr="006B22D4">
              <w:rPr>
                <w:lang w:val="uk-UA" w:eastAsia="en-US"/>
              </w:rPr>
              <w:t xml:space="preserve">Тема 5. </w:t>
            </w:r>
            <w:r w:rsidRPr="006B22D4">
              <w:rPr>
                <w:lang w:val="uk-UA"/>
              </w:rPr>
              <w:t>Міжнародне співробітництво щодо захисту об’єктів інтелектуальної власності для цілей бухгалтерського обліку.</w:t>
            </w:r>
          </w:p>
        </w:tc>
        <w:tc>
          <w:tcPr>
            <w:tcW w:w="2544"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lang w:val="uk-UA"/>
              </w:rPr>
            </w:pPr>
            <w:r w:rsidRPr="006B22D4">
              <w:rPr>
                <w:lang w:val="uk-UA"/>
              </w:rPr>
              <w:t>Робота в малих творчих групах</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0B7D58" w:rsidP="005D3B60">
            <w:pPr>
              <w:jc w:val="center"/>
              <w:rPr>
                <w:lang w:val="en-US"/>
              </w:rPr>
            </w:pPr>
            <w:r w:rsidRPr="006B22D4">
              <w:rPr>
                <w:lang w:val="en-US"/>
              </w:rPr>
              <w:t>8</w:t>
            </w:r>
          </w:p>
        </w:tc>
      </w:tr>
      <w:tr w:rsidR="006B22D4" w:rsidRPr="006B22D4" w:rsidTr="008253C8">
        <w:tc>
          <w:tcPr>
            <w:tcW w:w="1080" w:type="dxa"/>
            <w:tcBorders>
              <w:top w:val="single" w:sz="4" w:space="0" w:color="auto"/>
              <w:left w:val="single" w:sz="4" w:space="0" w:color="auto"/>
              <w:right w:val="single" w:sz="4" w:space="0" w:color="auto"/>
            </w:tcBorders>
            <w:shd w:val="clear" w:color="auto" w:fill="auto"/>
            <w:vAlign w:val="center"/>
          </w:tcPr>
          <w:p w:rsidR="00B14D49" w:rsidRPr="006B22D4" w:rsidRDefault="00FD1EC7" w:rsidP="005D3B60">
            <w:pPr>
              <w:jc w:val="center"/>
              <w:rPr>
                <w:lang w:val="en-US"/>
              </w:rPr>
            </w:pPr>
            <w:r w:rsidRPr="006B22D4">
              <w:rPr>
                <w:lang w:val="en-US"/>
              </w:rPr>
              <w:t>6</w:t>
            </w:r>
          </w:p>
        </w:tc>
        <w:tc>
          <w:tcPr>
            <w:tcW w:w="5016" w:type="dxa"/>
            <w:tcBorders>
              <w:top w:val="single" w:sz="4" w:space="0" w:color="auto"/>
              <w:left w:val="single" w:sz="4" w:space="0" w:color="auto"/>
              <w:right w:val="single" w:sz="4" w:space="0" w:color="auto"/>
            </w:tcBorders>
            <w:shd w:val="clear" w:color="auto" w:fill="auto"/>
            <w:vAlign w:val="center"/>
          </w:tcPr>
          <w:p w:rsidR="00B14D49" w:rsidRPr="006B22D4" w:rsidRDefault="00B14D49" w:rsidP="005D3B60">
            <w:pPr>
              <w:pStyle w:val="af6"/>
              <w:rPr>
                <w:lang w:val="uk-UA" w:eastAsia="en-US"/>
              </w:rPr>
            </w:pPr>
            <w:r w:rsidRPr="006B22D4">
              <w:rPr>
                <w:lang w:val="uk-UA" w:eastAsia="en-US"/>
              </w:rPr>
              <w:t xml:space="preserve">Тема 6. </w:t>
            </w:r>
            <w:r w:rsidRPr="006B22D4">
              <w:rPr>
                <w:lang w:val="uk-UA"/>
              </w:rPr>
              <w:t>Бухгалтерська оцінки об’єктів інтелектуальної власності.</w:t>
            </w:r>
            <w:r w:rsidR="003F6CAA" w:rsidRPr="006B22D4">
              <w:rPr>
                <w:lang w:val="uk-UA" w:eastAsia="en-US"/>
              </w:rPr>
              <w:t xml:space="preserve"> Тема 7. </w:t>
            </w:r>
            <w:r w:rsidR="003F6CAA" w:rsidRPr="006B22D4">
              <w:rPr>
                <w:lang w:val="uk-UA"/>
              </w:rPr>
              <w:t>Облікове забезпечення управління портфелем інтелектуальної власності.</w:t>
            </w:r>
          </w:p>
        </w:tc>
        <w:tc>
          <w:tcPr>
            <w:tcW w:w="2544"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lang w:val="uk-UA"/>
              </w:rPr>
            </w:pPr>
            <w:r w:rsidRPr="006B22D4">
              <w:rPr>
                <w:lang w:val="uk-UA"/>
              </w:rPr>
              <w:t xml:space="preserve">Семінар-розгорнута бесіда  </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10</w:t>
            </w:r>
          </w:p>
        </w:tc>
      </w:tr>
      <w:tr w:rsidR="006B22D4" w:rsidRPr="006B22D4" w:rsidTr="003F6CAA">
        <w:tc>
          <w:tcPr>
            <w:tcW w:w="1080" w:type="dxa"/>
            <w:tcBorders>
              <w:left w:val="single" w:sz="4" w:space="0" w:color="auto"/>
              <w:right w:val="single" w:sz="4" w:space="0" w:color="auto"/>
            </w:tcBorders>
            <w:shd w:val="clear" w:color="auto" w:fill="auto"/>
            <w:vAlign w:val="center"/>
          </w:tcPr>
          <w:p w:rsidR="003F6CAA" w:rsidRPr="006B22D4" w:rsidRDefault="003F6CAA" w:rsidP="003F6CAA">
            <w:pPr>
              <w:jc w:val="center"/>
              <w:rPr>
                <w:lang w:val="uk-UA"/>
              </w:rPr>
            </w:pPr>
            <w:r w:rsidRPr="006B22D4">
              <w:rPr>
                <w:lang w:val="uk-UA"/>
              </w:rPr>
              <w:t>7</w:t>
            </w:r>
          </w:p>
        </w:tc>
        <w:tc>
          <w:tcPr>
            <w:tcW w:w="5016" w:type="dxa"/>
            <w:tcBorders>
              <w:left w:val="single" w:sz="4" w:space="0" w:color="auto"/>
              <w:right w:val="single" w:sz="4" w:space="0" w:color="auto"/>
            </w:tcBorders>
            <w:shd w:val="clear" w:color="auto" w:fill="auto"/>
            <w:vAlign w:val="center"/>
          </w:tcPr>
          <w:p w:rsidR="003F6CAA" w:rsidRPr="006B22D4" w:rsidRDefault="006B22D4" w:rsidP="003F6CAA">
            <w:pPr>
              <w:pStyle w:val="af6"/>
              <w:rPr>
                <w:lang w:val="uk-UA"/>
              </w:rPr>
            </w:pPr>
            <w:r w:rsidRPr="006B22D4">
              <w:rPr>
                <w:lang w:val="uk-UA"/>
              </w:rPr>
              <w:t>Контрольна</w:t>
            </w:r>
            <w:r w:rsidR="003F6CAA" w:rsidRPr="006B22D4">
              <w:rPr>
                <w:lang w:val="uk-UA"/>
              </w:rPr>
              <w:t xml:space="preserve"> </w:t>
            </w:r>
            <w:r w:rsidRPr="006B22D4">
              <w:rPr>
                <w:lang w:val="uk-UA"/>
              </w:rPr>
              <w:t>(модульна) робота</w:t>
            </w:r>
          </w:p>
        </w:tc>
        <w:tc>
          <w:tcPr>
            <w:tcW w:w="2544" w:type="dxa"/>
            <w:tcBorders>
              <w:top w:val="single" w:sz="4" w:space="0" w:color="auto"/>
              <w:left w:val="single" w:sz="4" w:space="0" w:color="auto"/>
              <w:bottom w:val="single" w:sz="4" w:space="0" w:color="auto"/>
              <w:right w:val="single" w:sz="4" w:space="0" w:color="auto"/>
            </w:tcBorders>
            <w:vAlign w:val="center"/>
          </w:tcPr>
          <w:p w:rsidR="003F6CAA" w:rsidRPr="006B22D4" w:rsidRDefault="003F6CAA" w:rsidP="003F6CAA">
            <w:pPr>
              <w:rPr>
                <w:lang w:val="uk-UA"/>
              </w:rPr>
            </w:pPr>
            <w:r w:rsidRPr="006B22D4">
              <w:rPr>
                <w:lang w:val="uk-UA"/>
              </w:rPr>
              <w:t>Виконання контрольної (модульно</w:t>
            </w:r>
            <w:r w:rsidR="006B22D4" w:rsidRPr="006B22D4">
              <w:rPr>
                <w:lang w:val="uk-UA"/>
              </w:rPr>
              <w:t>ї</w:t>
            </w:r>
            <w:r w:rsidRPr="006B22D4">
              <w:rPr>
                <w:lang w:val="uk-UA"/>
              </w:rPr>
              <w:t>)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3F6CAA" w:rsidRPr="006B22D4" w:rsidRDefault="003F6CAA" w:rsidP="003F6CAA">
            <w:pPr>
              <w:jc w:val="center"/>
              <w:rPr>
                <w:lang w:val="uk-UA"/>
              </w:rPr>
            </w:pPr>
            <w:r w:rsidRPr="006B22D4">
              <w:rPr>
                <w:lang w:val="uk-UA"/>
              </w:rPr>
              <w:t>-</w:t>
            </w:r>
          </w:p>
        </w:tc>
      </w:tr>
      <w:tr w:rsidR="006B22D4" w:rsidRPr="006B22D4" w:rsidTr="008253C8">
        <w:tc>
          <w:tcPr>
            <w:tcW w:w="1080" w:type="dxa"/>
            <w:tcBorders>
              <w:left w:val="single" w:sz="4" w:space="0" w:color="auto"/>
              <w:right w:val="single" w:sz="4" w:space="0" w:color="auto"/>
            </w:tcBorders>
            <w:shd w:val="clear" w:color="auto" w:fill="auto"/>
            <w:vAlign w:val="center"/>
          </w:tcPr>
          <w:p w:rsidR="00B14D49" w:rsidRPr="006B22D4" w:rsidRDefault="000B7D58" w:rsidP="005D3B60">
            <w:pPr>
              <w:jc w:val="center"/>
              <w:rPr>
                <w:lang w:val="en-US"/>
              </w:rPr>
            </w:pPr>
            <w:r w:rsidRPr="006B22D4">
              <w:rPr>
                <w:lang w:val="en-US"/>
              </w:rPr>
              <w:t>8</w:t>
            </w:r>
          </w:p>
        </w:tc>
        <w:tc>
          <w:tcPr>
            <w:tcW w:w="5016" w:type="dxa"/>
            <w:tcBorders>
              <w:left w:val="single" w:sz="4" w:space="0" w:color="auto"/>
              <w:right w:val="single" w:sz="4" w:space="0" w:color="auto"/>
            </w:tcBorders>
            <w:shd w:val="clear" w:color="auto" w:fill="auto"/>
          </w:tcPr>
          <w:p w:rsidR="00B14D49" w:rsidRPr="006B22D4" w:rsidRDefault="00B14D49" w:rsidP="005D3B60">
            <w:pPr>
              <w:rPr>
                <w:lang w:val="uk-UA"/>
              </w:rPr>
            </w:pPr>
            <w:r w:rsidRPr="006B22D4">
              <w:rPr>
                <w:lang w:val="uk-UA" w:eastAsia="en-US"/>
              </w:rPr>
              <w:t xml:space="preserve">Тема 8. </w:t>
            </w:r>
            <w:r w:rsidRPr="006B22D4">
              <w:rPr>
                <w:lang w:val="uk-UA"/>
              </w:rPr>
              <w:t>Актуальні питання бухгалтерського обліку об’єктів інтелектуальної власності й їх відображення в фінансовій звітності.</w:t>
            </w:r>
          </w:p>
        </w:tc>
        <w:tc>
          <w:tcPr>
            <w:tcW w:w="2544"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lang w:val="uk-UA"/>
              </w:rPr>
            </w:pPr>
            <w:r w:rsidRPr="006B22D4">
              <w:rPr>
                <w:lang w:val="uk-UA"/>
              </w:rPr>
              <w:t>Семінар-конференція</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21831" w:rsidP="005D3B60">
            <w:pPr>
              <w:jc w:val="center"/>
              <w:rPr>
                <w:lang w:val="uk-UA"/>
              </w:rPr>
            </w:pPr>
            <w:r w:rsidRPr="006B22D4">
              <w:rPr>
                <w:lang w:val="uk-UA"/>
              </w:rPr>
              <w:t>8</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b/>
                <w:i/>
                <w:lang w:val="uk-UA"/>
              </w:rPr>
            </w:pPr>
            <w:r w:rsidRPr="006B22D4">
              <w:rPr>
                <w:b/>
                <w:i/>
                <w:lang w:val="uk-UA"/>
              </w:rPr>
              <w:t>Усього балів за роботу на семінарських (практичних, лабораторних) заняттях:</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60</w:t>
            </w:r>
          </w:p>
        </w:tc>
      </w:tr>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За виконання контрольних модульних завдань</w:t>
            </w:r>
          </w:p>
        </w:tc>
      </w:tr>
      <w:tr w:rsidR="006B22D4" w:rsidRPr="006B22D4" w:rsidTr="008253C8">
        <w:tc>
          <w:tcPr>
            <w:tcW w:w="6096" w:type="dxa"/>
            <w:gridSpan w:val="2"/>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both"/>
              <w:rPr>
                <w:lang w:val="uk-UA"/>
              </w:rPr>
            </w:pPr>
            <w:r w:rsidRPr="006B22D4">
              <w:rPr>
                <w:lang w:val="uk-UA"/>
              </w:rPr>
              <w:t xml:space="preserve">Контрольна </w:t>
            </w:r>
            <w:r w:rsidR="00B94882" w:rsidRPr="006B22D4">
              <w:rPr>
                <w:lang w:val="uk-UA"/>
              </w:rPr>
              <w:t xml:space="preserve"> (модульна) </w:t>
            </w:r>
            <w:r w:rsidRPr="006B22D4">
              <w:rPr>
                <w:lang w:val="uk-UA"/>
              </w:rPr>
              <w:t>робота № 1</w:t>
            </w:r>
          </w:p>
        </w:tc>
        <w:tc>
          <w:tcPr>
            <w:tcW w:w="2544"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lang w:val="uk-UA"/>
              </w:rPr>
            </w:pPr>
            <w:r w:rsidRPr="006B22D4">
              <w:rPr>
                <w:lang w:val="uk-UA"/>
              </w:rPr>
              <w:t xml:space="preserve">Написання контрольної </w:t>
            </w:r>
            <w:r w:rsidR="00B94882" w:rsidRPr="006B22D4">
              <w:rPr>
                <w:lang w:val="uk-UA"/>
              </w:rPr>
              <w:t xml:space="preserve">(модульної) </w:t>
            </w:r>
            <w:r w:rsidRPr="006B22D4">
              <w:rPr>
                <w:lang w:val="uk-UA"/>
              </w:rPr>
              <w:t>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20</w:t>
            </w:r>
          </w:p>
        </w:tc>
      </w:tr>
      <w:tr w:rsidR="006B22D4" w:rsidRPr="006B22D4" w:rsidTr="008253C8">
        <w:trPr>
          <w:trHeight w:val="353"/>
        </w:trPr>
        <w:tc>
          <w:tcPr>
            <w:tcW w:w="8640" w:type="dxa"/>
            <w:gridSpan w:val="3"/>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b/>
                <w:i/>
                <w:lang w:val="uk-UA"/>
              </w:rPr>
            </w:pPr>
            <w:r w:rsidRPr="006B22D4">
              <w:rPr>
                <w:b/>
                <w:i/>
                <w:lang w:val="uk-UA"/>
              </w:rPr>
              <w:t>Усього балів за виконання контрольних модульних робіт:</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20</w:t>
            </w:r>
          </w:p>
        </w:tc>
      </w:tr>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За виконання індивідуальних завдань для самостійної роботи</w:t>
            </w:r>
          </w:p>
        </w:tc>
      </w:tr>
      <w:tr w:rsidR="006B22D4" w:rsidRPr="006B22D4" w:rsidTr="008253C8">
        <w:tc>
          <w:tcPr>
            <w:tcW w:w="10260" w:type="dxa"/>
            <w:gridSpan w:val="4"/>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Види індивідуальних завдань для самостійної роботи*</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1. Виконання і захист розрахункових робіт.</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2. Підготовка рефератів, есе з аналізом публікацій.</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3. Переклад іншомовних текстів (для цілей науково-дослідної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4. Виконання завдань з поглибленого вивчення дисципліни.</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rPr>
                <w:lang w:val="uk-UA"/>
              </w:rPr>
            </w:pPr>
            <w:r w:rsidRPr="006B22D4">
              <w:rPr>
                <w:lang w:val="uk-UA"/>
              </w:rPr>
              <w:t>5. Робота на навчальних платформах у відкритих онлайнових курсах.</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lang w:val="uk-UA"/>
              </w:rPr>
            </w:pPr>
            <w:r w:rsidRPr="006B22D4">
              <w:rPr>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i/>
                <w:lang w:val="uk-UA"/>
              </w:rPr>
            </w:pPr>
            <w:r w:rsidRPr="006B22D4">
              <w:rPr>
                <w:b/>
                <w:i/>
                <w:lang w:val="uk-UA"/>
              </w:rPr>
              <w:t>Усього балів за виконання індивідуальних завдань</w:t>
            </w:r>
            <w:r w:rsidRPr="006B22D4">
              <w:rPr>
                <w:b/>
                <w:lang w:val="uk-UA"/>
              </w:rPr>
              <w:t xml:space="preserve"> </w:t>
            </w:r>
            <w:r w:rsidRPr="006B22D4">
              <w:rPr>
                <w:b/>
                <w:i/>
                <w:lang w:val="uk-UA"/>
              </w:rPr>
              <w:t>для самостійної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20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tcPr>
          <w:p w:rsidR="00B14D49" w:rsidRPr="006B22D4" w:rsidRDefault="00B14D49" w:rsidP="005D3B60">
            <w:pPr>
              <w:jc w:val="center"/>
              <w:rPr>
                <w:b/>
                <w:i/>
                <w:lang w:val="uk-UA"/>
              </w:rPr>
            </w:pPr>
            <w:r w:rsidRPr="006B22D4">
              <w:rPr>
                <w:b/>
                <w:i/>
                <w:lang w:val="uk-UA"/>
              </w:rPr>
              <w:t>Науково-дослідна робота студентів**</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10</w:t>
            </w:r>
          </w:p>
        </w:tc>
      </w:tr>
      <w:tr w:rsidR="006B22D4" w:rsidRPr="006B22D4" w:rsidTr="008253C8">
        <w:tc>
          <w:tcPr>
            <w:tcW w:w="8640" w:type="dxa"/>
            <w:gridSpan w:val="3"/>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rPr>
                <w:b/>
                <w:lang w:val="uk-UA"/>
              </w:rPr>
            </w:pPr>
            <w:r w:rsidRPr="006B22D4">
              <w:rPr>
                <w:b/>
                <w:lang w:val="uk-UA"/>
              </w:rPr>
              <w:t xml:space="preserve">РАЗОМ БАЛІВ: </w:t>
            </w:r>
          </w:p>
        </w:tc>
        <w:tc>
          <w:tcPr>
            <w:tcW w:w="1620" w:type="dxa"/>
            <w:tcBorders>
              <w:top w:val="single" w:sz="4" w:space="0" w:color="auto"/>
              <w:left w:val="single" w:sz="4" w:space="0" w:color="auto"/>
              <w:bottom w:val="single" w:sz="4" w:space="0" w:color="auto"/>
              <w:right w:val="single" w:sz="4" w:space="0" w:color="auto"/>
            </w:tcBorders>
            <w:vAlign w:val="center"/>
          </w:tcPr>
          <w:p w:rsidR="00B14D49" w:rsidRPr="006B22D4" w:rsidRDefault="00B14D49" w:rsidP="005D3B60">
            <w:pPr>
              <w:jc w:val="center"/>
              <w:rPr>
                <w:b/>
                <w:lang w:val="uk-UA"/>
              </w:rPr>
            </w:pPr>
            <w:r w:rsidRPr="006B22D4">
              <w:rPr>
                <w:b/>
                <w:lang w:val="uk-UA"/>
              </w:rPr>
              <w:t>100</w:t>
            </w:r>
          </w:p>
        </w:tc>
      </w:tr>
    </w:tbl>
    <w:p w:rsidR="00B14D49" w:rsidRPr="006B22D4" w:rsidRDefault="00B14D49" w:rsidP="005D3B60">
      <w:pPr>
        <w:widowControl w:val="0"/>
        <w:shd w:val="clear" w:color="auto" w:fill="FFFFFF"/>
        <w:autoSpaceDE w:val="0"/>
        <w:autoSpaceDN w:val="0"/>
        <w:adjustRightInd w:val="0"/>
        <w:ind w:firstLine="709"/>
        <w:jc w:val="both"/>
        <w:rPr>
          <w:sz w:val="22"/>
          <w:szCs w:val="22"/>
          <w:lang w:val="uk-UA"/>
        </w:rPr>
      </w:pPr>
      <w:r w:rsidRPr="006B22D4">
        <w:rPr>
          <w:sz w:val="22"/>
          <w:szCs w:val="22"/>
          <w:lang w:val="uk-UA"/>
        </w:rPr>
        <w:t>* Студент може обрати види завдань самостійної роботи, загальна сума балів за які не перевищує 20 балів.</w:t>
      </w:r>
    </w:p>
    <w:p w:rsidR="00B14D49" w:rsidRPr="006B22D4" w:rsidRDefault="00B14D49" w:rsidP="005D3B60">
      <w:pPr>
        <w:widowControl w:val="0"/>
        <w:suppressAutoHyphens/>
        <w:ind w:firstLine="709"/>
        <w:jc w:val="both"/>
        <w:rPr>
          <w:sz w:val="22"/>
          <w:szCs w:val="22"/>
          <w:lang w:val="uk-UA"/>
        </w:rPr>
      </w:pPr>
      <w:r w:rsidRPr="006B22D4">
        <w:rPr>
          <w:sz w:val="22"/>
          <w:szCs w:val="22"/>
          <w:lang w:val="uk-UA"/>
        </w:rPr>
        <w:t>** За рішенням кафедри студентам, які брали участь у науково-дослідній роботі, можуть присуджуватися додаткові (заохочувальні) 0-10 балів, але в межах 100 балів поточного контролю.</w:t>
      </w:r>
    </w:p>
    <w:p w:rsidR="00B14D49" w:rsidRPr="006B22D4" w:rsidRDefault="00B14D49" w:rsidP="005D3B60">
      <w:pPr>
        <w:widowControl w:val="0"/>
        <w:shd w:val="clear" w:color="auto" w:fill="FFFFFF"/>
        <w:autoSpaceDE w:val="0"/>
        <w:autoSpaceDN w:val="0"/>
        <w:adjustRightInd w:val="0"/>
        <w:ind w:firstLine="709"/>
        <w:jc w:val="both"/>
        <w:rPr>
          <w:lang w:val="uk-UA"/>
        </w:rPr>
      </w:pPr>
    </w:p>
    <w:p w:rsidR="00B14D49" w:rsidRPr="006B22D4" w:rsidRDefault="00B14D49" w:rsidP="005D3B60">
      <w:pPr>
        <w:ind w:firstLine="708"/>
        <w:jc w:val="center"/>
        <w:rPr>
          <w:b/>
          <w:lang w:val="uk-UA"/>
        </w:rPr>
      </w:pPr>
      <w:r w:rsidRPr="006B22D4">
        <w:rPr>
          <w:b/>
          <w:lang w:val="uk-UA"/>
        </w:rPr>
        <w:t xml:space="preserve">2.2. </w:t>
      </w:r>
      <w:r w:rsidR="00B94882" w:rsidRPr="006B22D4">
        <w:rPr>
          <w:b/>
          <w:lang w:val="uk-UA"/>
        </w:rPr>
        <w:t>Критерії оцінювання поточних результатів вивчення дисципліни</w:t>
      </w:r>
    </w:p>
    <w:p w:rsidR="00B14D49" w:rsidRPr="006B22D4" w:rsidRDefault="00B14D49" w:rsidP="005D3B60">
      <w:pPr>
        <w:ind w:firstLine="708"/>
        <w:jc w:val="both"/>
        <w:rPr>
          <w:bCs/>
          <w:lang w:val="uk-UA"/>
        </w:rPr>
      </w:pPr>
      <w:r w:rsidRPr="006B22D4">
        <w:rPr>
          <w:lang w:val="uk-UA"/>
        </w:rPr>
        <w:t xml:space="preserve">Оцінювання рівня знань студентів здійснюється за результатами поточного контролю. </w:t>
      </w:r>
      <w:r w:rsidRPr="006B22D4">
        <w:rPr>
          <w:bCs/>
          <w:lang w:val="uk-UA"/>
        </w:rPr>
        <w:t>Завдання поточного контролю оцінюється в діапазоні від 0 до 100 балів включно.</w:t>
      </w:r>
    </w:p>
    <w:p w:rsidR="00B14D49" w:rsidRPr="006B22D4" w:rsidRDefault="00B14D49" w:rsidP="005D3B60">
      <w:pPr>
        <w:jc w:val="both"/>
        <w:rPr>
          <w:bCs/>
          <w:lang w:val="uk-UA"/>
        </w:rPr>
      </w:pPr>
      <w:r w:rsidRPr="006B22D4">
        <w:rPr>
          <w:lang w:val="uk-UA"/>
        </w:rPr>
        <w:tab/>
        <w:t>Всі об’єкти поточного контролю знань студентів з дисципліни поділяються на обов’язкові та вибіркові. До обов’язкових належать завдання, які всі студенти повинні виконати обов’язково під час опанування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w:t>
      </w:r>
      <w:r w:rsidRPr="006B22D4">
        <w:rPr>
          <w:bCs/>
          <w:lang w:val="uk-UA"/>
        </w:rPr>
        <w:t xml:space="preserve">        </w:t>
      </w:r>
    </w:p>
    <w:p w:rsidR="00B14D49" w:rsidRPr="006B22D4" w:rsidRDefault="00B14D49" w:rsidP="005D3B60">
      <w:pPr>
        <w:jc w:val="both"/>
        <w:rPr>
          <w:bCs/>
          <w:i/>
          <w:iCs/>
          <w:lang w:val="uk-UA"/>
        </w:rPr>
      </w:pPr>
      <w:r w:rsidRPr="006B22D4">
        <w:rPr>
          <w:bCs/>
          <w:i/>
          <w:iCs/>
          <w:lang w:val="uk-UA"/>
        </w:rPr>
        <w:tab/>
        <w:t xml:space="preserve">Обов’язкові об’єкти поточного контролю знань: </w:t>
      </w:r>
    </w:p>
    <w:p w:rsidR="00B14D49" w:rsidRPr="006B22D4" w:rsidRDefault="00B14D49" w:rsidP="005D3B60">
      <w:pPr>
        <w:ind w:left="567"/>
        <w:jc w:val="both"/>
        <w:rPr>
          <w:lang w:val="uk-UA"/>
        </w:rPr>
      </w:pPr>
      <w:r w:rsidRPr="006B22D4">
        <w:rPr>
          <w:lang w:val="uk-UA"/>
        </w:rPr>
        <w:t xml:space="preserve">- знання, вміння та навички, продемонстровані на аудиторних заняттях під час виконання завдань, участі в проведенні </w:t>
      </w:r>
      <w:r w:rsidR="00B94882" w:rsidRPr="006B22D4">
        <w:rPr>
          <w:lang w:val="uk-UA"/>
        </w:rPr>
        <w:t>міні-тренінгів (0-6</w:t>
      </w:r>
      <w:r w:rsidRPr="006B22D4">
        <w:rPr>
          <w:lang w:val="uk-UA"/>
        </w:rPr>
        <w:t>0 балів);</w:t>
      </w:r>
    </w:p>
    <w:p w:rsidR="00B14D49" w:rsidRPr="006B22D4" w:rsidRDefault="00B94882" w:rsidP="005D3B60">
      <w:pPr>
        <w:ind w:firstLine="540"/>
        <w:rPr>
          <w:lang w:val="uk-UA"/>
        </w:rPr>
      </w:pPr>
      <w:r w:rsidRPr="006B22D4">
        <w:rPr>
          <w:lang w:val="uk-UA"/>
        </w:rPr>
        <w:t>- в</w:t>
      </w:r>
      <w:r w:rsidR="00B14D49" w:rsidRPr="006B22D4">
        <w:rPr>
          <w:lang w:val="uk-UA"/>
        </w:rPr>
        <w:t>иконання контрольної (модульної) роботи оцінюється в діапазоні 0-20 балів.</w:t>
      </w:r>
    </w:p>
    <w:p w:rsidR="00B14D49" w:rsidRPr="006B22D4" w:rsidRDefault="00B14D49" w:rsidP="00B94882">
      <w:pPr>
        <w:ind w:firstLine="709"/>
        <w:jc w:val="both"/>
        <w:rPr>
          <w:bCs/>
          <w:lang w:val="uk-UA"/>
        </w:rPr>
      </w:pPr>
      <w:r w:rsidRPr="006B22D4">
        <w:rPr>
          <w:bCs/>
          <w:lang w:val="uk-UA"/>
        </w:rPr>
        <w:t xml:space="preserve">Таким чином, оцінка всіх </w:t>
      </w:r>
      <w:r w:rsidR="00B94882" w:rsidRPr="006B22D4">
        <w:rPr>
          <w:bCs/>
          <w:lang w:val="uk-UA"/>
        </w:rPr>
        <w:t>обов’язкових завдань становить 8</w:t>
      </w:r>
      <w:r w:rsidRPr="006B22D4">
        <w:rPr>
          <w:bCs/>
          <w:lang w:val="uk-UA"/>
        </w:rPr>
        <w:t>0 балів</w:t>
      </w:r>
      <w:r w:rsidRPr="006B22D4">
        <w:rPr>
          <w:lang w:val="uk-UA"/>
        </w:rPr>
        <w:t>.</w:t>
      </w:r>
    </w:p>
    <w:p w:rsidR="00B94882" w:rsidRPr="006B22D4" w:rsidRDefault="00B94882" w:rsidP="00B94882">
      <w:pPr>
        <w:widowControl w:val="0"/>
        <w:shd w:val="clear" w:color="auto" w:fill="FFFFFF"/>
        <w:autoSpaceDE w:val="0"/>
        <w:autoSpaceDN w:val="0"/>
        <w:adjustRightInd w:val="0"/>
        <w:ind w:firstLine="709"/>
        <w:jc w:val="both"/>
        <w:rPr>
          <w:rFonts w:eastAsiaTheme="minorEastAsia"/>
          <w:lang w:val="uk-UA" w:eastAsia="uk-UA"/>
        </w:rPr>
      </w:pPr>
      <w:r w:rsidRPr="006B22D4">
        <w:rPr>
          <w:rFonts w:eastAsiaTheme="minorEastAsia"/>
          <w:lang w:val="uk-UA" w:eastAsia="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 за загальною кількістю </w:t>
      </w:r>
      <w:r w:rsidRPr="006B22D4">
        <w:rPr>
          <w:rFonts w:eastAsiaTheme="minorEastAsia"/>
          <w:lang w:val="uk-UA" w:eastAsia="uk-UA"/>
        </w:rPr>
        <w:lastRenderedPageBreak/>
        <w:t xml:space="preserve">оцінювання не вище 20 балів. </w:t>
      </w:r>
    </w:p>
    <w:p w:rsidR="00B94882" w:rsidRPr="006B22D4" w:rsidRDefault="00B94882" w:rsidP="00B94882">
      <w:pPr>
        <w:widowControl w:val="0"/>
        <w:shd w:val="clear" w:color="auto" w:fill="FFFFFF"/>
        <w:autoSpaceDE w:val="0"/>
        <w:autoSpaceDN w:val="0"/>
        <w:adjustRightInd w:val="0"/>
        <w:ind w:firstLine="709"/>
        <w:jc w:val="both"/>
        <w:rPr>
          <w:rFonts w:eastAsiaTheme="minorEastAsia"/>
          <w:lang w:val="uk-UA" w:eastAsia="uk-UA"/>
        </w:rPr>
      </w:pPr>
      <w:r w:rsidRPr="006B22D4">
        <w:rPr>
          <w:rFonts w:eastAsiaTheme="minorEastAsia"/>
          <w:lang w:val="uk-UA" w:eastAsia="uk-UA"/>
        </w:rPr>
        <w:t>Таким чином весь поточній контроль буде оцінюватися в діапазоні від 0 до 100 балів.</w:t>
      </w:r>
    </w:p>
    <w:p w:rsidR="00B14D49" w:rsidRPr="006B22D4" w:rsidRDefault="00B14D49" w:rsidP="00B94882">
      <w:pPr>
        <w:ind w:firstLine="709"/>
        <w:jc w:val="both"/>
        <w:rPr>
          <w:lang w:val="uk-UA"/>
        </w:rPr>
      </w:pPr>
    </w:p>
    <w:p w:rsidR="00B14D49" w:rsidRPr="006B22D4" w:rsidRDefault="00B14D49" w:rsidP="005D3B60">
      <w:pPr>
        <w:tabs>
          <w:tab w:val="left" w:pos="993"/>
        </w:tabs>
        <w:ind w:firstLine="567"/>
        <w:jc w:val="center"/>
        <w:rPr>
          <w:b/>
          <w:lang w:val="uk-UA"/>
        </w:rPr>
      </w:pPr>
      <w:r w:rsidRPr="006B22D4">
        <w:rPr>
          <w:b/>
          <w:lang w:val="uk-UA"/>
        </w:rPr>
        <w:t xml:space="preserve">3. ПОТОЧНА НАВЧАЛЬНА РОБОТА СТУДЕНТІВ </w:t>
      </w:r>
      <w:r w:rsidRPr="006B22D4">
        <w:rPr>
          <w:b/>
          <w:u w:val="single"/>
          <w:lang w:val="uk-UA"/>
        </w:rPr>
        <w:t xml:space="preserve">ЗАОЧНОЇ </w:t>
      </w:r>
      <w:r w:rsidRPr="006B22D4">
        <w:rPr>
          <w:b/>
          <w:lang w:val="uk-UA"/>
        </w:rPr>
        <w:t>ФОРМИ НАВЧАННЯ</w:t>
      </w:r>
    </w:p>
    <w:p w:rsidR="00B14D49" w:rsidRPr="006B22D4" w:rsidRDefault="00B14D49" w:rsidP="005D3B60">
      <w:pPr>
        <w:tabs>
          <w:tab w:val="left" w:pos="993"/>
        </w:tabs>
        <w:ind w:firstLine="1080"/>
        <w:jc w:val="center"/>
        <w:rPr>
          <w:b/>
          <w:lang w:val="uk-UA"/>
        </w:rPr>
      </w:pPr>
      <w:r w:rsidRPr="006B22D4">
        <w:rPr>
          <w:b/>
          <w:lang w:val="uk-UA"/>
        </w:rPr>
        <w:t>3.1. КАРТА НАВЧАЛЬНОЇ РОБОТИ СТУДЕНТА</w:t>
      </w:r>
    </w:p>
    <w:p w:rsidR="00B14D49" w:rsidRPr="006B22D4" w:rsidRDefault="00B14D49" w:rsidP="005D3B60">
      <w:pPr>
        <w:jc w:val="center"/>
        <w:rPr>
          <w:b/>
          <w:u w:val="single"/>
          <w:lang w:val="uk-UA"/>
        </w:rPr>
      </w:pPr>
      <w:r w:rsidRPr="006B22D4">
        <w:rPr>
          <w:b/>
          <w:lang w:val="uk-UA"/>
        </w:rPr>
        <w:t xml:space="preserve">з дисципліни </w:t>
      </w:r>
      <w:r w:rsidRPr="006B22D4">
        <w:rPr>
          <w:b/>
          <w:u w:val="single"/>
          <w:lang w:val="uk-UA"/>
        </w:rPr>
        <w:t>«Облікове забезпечення використання</w:t>
      </w:r>
    </w:p>
    <w:p w:rsidR="00B14D49" w:rsidRPr="006B22D4" w:rsidRDefault="00B14D49" w:rsidP="005D3B60">
      <w:pPr>
        <w:jc w:val="center"/>
        <w:rPr>
          <w:b/>
          <w:lang w:val="uk-UA"/>
        </w:rPr>
      </w:pPr>
      <w:r w:rsidRPr="006B22D4">
        <w:rPr>
          <w:b/>
          <w:u w:val="single"/>
          <w:lang w:val="uk-UA"/>
        </w:rPr>
        <w:t xml:space="preserve"> інтелектуальної власності у бізнесу» (вибіркова)</w:t>
      </w:r>
    </w:p>
    <w:p w:rsidR="00B14D49" w:rsidRPr="006B22D4" w:rsidRDefault="00B14D49" w:rsidP="005D3B60">
      <w:pPr>
        <w:pStyle w:val="11"/>
        <w:tabs>
          <w:tab w:val="left" w:pos="2410"/>
        </w:tabs>
        <w:jc w:val="center"/>
        <w:rPr>
          <w:b/>
          <w:snapToGrid/>
          <w:sz w:val="24"/>
          <w:szCs w:val="24"/>
          <w:u w:val="single"/>
          <w:lang w:val="uk-UA"/>
        </w:rPr>
      </w:pPr>
      <w:r w:rsidRPr="006B22D4">
        <w:rPr>
          <w:b/>
          <w:sz w:val="24"/>
          <w:szCs w:val="24"/>
          <w:lang w:val="uk-UA"/>
        </w:rPr>
        <w:t xml:space="preserve">для студентів спеціальності </w:t>
      </w:r>
      <w:r w:rsidRPr="006B22D4">
        <w:rPr>
          <w:b/>
          <w:snapToGrid/>
          <w:sz w:val="24"/>
          <w:szCs w:val="24"/>
          <w:lang w:val="uk-UA"/>
        </w:rPr>
        <w:t xml:space="preserve"> </w:t>
      </w:r>
      <w:r w:rsidRPr="006B22D4">
        <w:rPr>
          <w:b/>
          <w:snapToGrid/>
          <w:sz w:val="24"/>
          <w:szCs w:val="24"/>
          <w:u w:val="single"/>
          <w:lang w:val="uk-UA"/>
        </w:rPr>
        <w:t>071 «Облік і оподаткування»</w:t>
      </w:r>
    </w:p>
    <w:p w:rsidR="00B14D49" w:rsidRPr="006B22D4" w:rsidRDefault="00B14D49" w:rsidP="005D3B60">
      <w:pPr>
        <w:pStyle w:val="11"/>
        <w:tabs>
          <w:tab w:val="left" w:pos="2410"/>
        </w:tabs>
        <w:jc w:val="center"/>
        <w:rPr>
          <w:b/>
          <w:snapToGrid/>
          <w:sz w:val="24"/>
          <w:szCs w:val="24"/>
          <w:u w:val="single"/>
          <w:lang w:val="uk-UA"/>
        </w:rPr>
      </w:pPr>
      <w:r w:rsidRPr="006B22D4">
        <w:rPr>
          <w:b/>
          <w:snapToGrid/>
          <w:sz w:val="24"/>
          <w:szCs w:val="24"/>
          <w:u w:val="single"/>
          <w:lang w:val="uk-UA"/>
        </w:rPr>
        <w:t>освітньої програми / спеціалізації «Облік і аудит»</w:t>
      </w:r>
    </w:p>
    <w:p w:rsidR="00B14D49" w:rsidRPr="006B22D4" w:rsidRDefault="00B14D49" w:rsidP="005D3B60">
      <w:pPr>
        <w:jc w:val="right"/>
        <w:rPr>
          <w:i/>
          <w:lang w:val="uk-UA"/>
        </w:rPr>
      </w:pPr>
      <w:r w:rsidRPr="006B22D4">
        <w:rPr>
          <w:i/>
          <w:lang w:val="uk-UA"/>
        </w:rPr>
        <w:t>Заочна форма навчання</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
        <w:gridCol w:w="3921"/>
        <w:gridCol w:w="4111"/>
        <w:gridCol w:w="1134"/>
        <w:gridCol w:w="1134"/>
      </w:tblGrid>
      <w:tr w:rsidR="006B22D4" w:rsidRPr="006B22D4" w:rsidTr="006936D7">
        <w:trPr>
          <w:trHeight w:val="715"/>
        </w:trPr>
        <w:tc>
          <w:tcPr>
            <w:tcW w:w="1007" w:type="dxa"/>
            <w:gridSpan w:val="2"/>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Номер заняття</w:t>
            </w:r>
          </w:p>
        </w:tc>
        <w:tc>
          <w:tcPr>
            <w:tcW w:w="3921"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Тема</w:t>
            </w:r>
            <w:r w:rsidRPr="006B22D4">
              <w:rPr>
                <w:b/>
                <w:i/>
                <w:sz w:val="22"/>
                <w:szCs w:val="22"/>
                <w:lang w:val="uk-UA"/>
              </w:rPr>
              <w:t xml:space="preserve"> </w:t>
            </w:r>
            <w:r w:rsidRPr="006B22D4">
              <w:rPr>
                <w:b/>
                <w:sz w:val="22"/>
                <w:szCs w:val="22"/>
                <w:lang w:val="uk-UA"/>
              </w:rPr>
              <w:t>заняття</w:t>
            </w:r>
          </w:p>
        </w:tc>
        <w:tc>
          <w:tcPr>
            <w:tcW w:w="4111"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Види навчальних занять,</w:t>
            </w:r>
            <w:r w:rsidRPr="006B22D4">
              <w:rPr>
                <w:b/>
                <w:sz w:val="22"/>
                <w:szCs w:val="22"/>
                <w:lang w:val="uk-UA"/>
              </w:rPr>
              <w:br/>
              <w:t>форми їх проведення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Максимальна</w:t>
            </w:r>
          </w:p>
          <w:p w:rsidR="006936D7" w:rsidRPr="006B22D4" w:rsidRDefault="006936D7" w:rsidP="005D3B60">
            <w:pPr>
              <w:jc w:val="center"/>
              <w:rPr>
                <w:b/>
                <w:sz w:val="22"/>
                <w:szCs w:val="22"/>
                <w:lang w:val="uk-UA"/>
              </w:rPr>
            </w:pPr>
            <w:r w:rsidRPr="006B22D4">
              <w:rPr>
                <w:b/>
                <w:sz w:val="22"/>
                <w:szCs w:val="22"/>
                <w:lang w:val="uk-UA"/>
              </w:rPr>
              <w:t>кількість балів</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c>
          <w:tcPr>
            <w:tcW w:w="10173" w:type="dxa"/>
            <w:gridSpan w:val="5"/>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СЕСІЙНИЙ ПЕРІОД</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c>
          <w:tcPr>
            <w:tcW w:w="10173" w:type="dxa"/>
            <w:gridSpan w:val="5"/>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i/>
                <w:sz w:val="22"/>
                <w:szCs w:val="22"/>
                <w:lang w:val="uk-UA"/>
              </w:rPr>
            </w:pPr>
            <w:r w:rsidRPr="006B22D4">
              <w:rPr>
                <w:b/>
                <w:sz w:val="22"/>
                <w:szCs w:val="22"/>
                <w:lang w:val="uk-UA"/>
              </w:rPr>
              <w:t>За відповіді (виступи) на контактних заняттях</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c>
          <w:tcPr>
            <w:tcW w:w="10173" w:type="dxa"/>
            <w:gridSpan w:val="5"/>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i/>
                <w:sz w:val="22"/>
                <w:szCs w:val="22"/>
                <w:lang w:val="uk-UA"/>
              </w:rPr>
            </w:pPr>
            <w:r w:rsidRPr="006B22D4">
              <w:rPr>
                <w:b/>
                <w:i/>
                <w:sz w:val="22"/>
                <w:szCs w:val="22"/>
                <w:lang w:val="uk-UA"/>
              </w:rPr>
              <w:t>Змістовий модуль</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i/>
                <w:sz w:val="22"/>
                <w:szCs w:val="22"/>
                <w:lang w:val="uk-UA"/>
              </w:rPr>
            </w:pPr>
          </w:p>
        </w:tc>
      </w:tr>
      <w:tr w:rsidR="006B22D4" w:rsidRPr="006B22D4" w:rsidTr="006936D7">
        <w:tblPrEx>
          <w:tblLook w:val="0000" w:firstRow="0" w:lastRow="0" w:firstColumn="0" w:lastColumn="0" w:noHBand="0" w:noVBand="0"/>
        </w:tblPrEx>
        <w:trPr>
          <w:trHeight w:val="212"/>
        </w:trPr>
        <w:tc>
          <w:tcPr>
            <w:tcW w:w="958" w:type="dxa"/>
            <w:vMerge w:val="restart"/>
            <w:tcBorders>
              <w:top w:val="single" w:sz="4" w:space="0" w:color="auto"/>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p w:rsidR="006936D7" w:rsidRPr="006B22D4" w:rsidRDefault="006936D7" w:rsidP="005D3B60">
            <w:pPr>
              <w:jc w:val="center"/>
              <w:rPr>
                <w:sz w:val="22"/>
                <w:szCs w:val="22"/>
                <w:lang w:val="uk-UA"/>
              </w:rPr>
            </w:pPr>
          </w:p>
        </w:tc>
        <w:tc>
          <w:tcPr>
            <w:tcW w:w="3970" w:type="dxa"/>
            <w:gridSpan w:val="2"/>
            <w:vMerge w:val="restart"/>
            <w:tcBorders>
              <w:top w:val="single" w:sz="4" w:space="0" w:color="auto"/>
              <w:left w:val="single" w:sz="4" w:space="0" w:color="auto"/>
              <w:right w:val="single" w:sz="4" w:space="0" w:color="auto"/>
            </w:tcBorders>
          </w:tcPr>
          <w:p w:rsidR="006936D7" w:rsidRPr="006B22D4" w:rsidRDefault="006936D7" w:rsidP="00B94882">
            <w:pPr>
              <w:pStyle w:val="af6"/>
              <w:rPr>
                <w:sz w:val="22"/>
                <w:szCs w:val="22"/>
                <w:lang w:val="uk-UA"/>
              </w:rPr>
            </w:pPr>
            <w:r w:rsidRPr="006B22D4">
              <w:rPr>
                <w:sz w:val="22"/>
                <w:szCs w:val="22"/>
                <w:lang w:val="uk-UA" w:eastAsia="en-US"/>
              </w:rPr>
              <w:t xml:space="preserve">Тема 1. </w:t>
            </w:r>
            <w:r w:rsidRPr="006B22D4">
              <w:rPr>
                <w:sz w:val="22"/>
                <w:szCs w:val="22"/>
                <w:lang w:val="uk-UA"/>
              </w:rPr>
              <w:t>Сутність інтелектуальної власності як об'єкта бухгалтерського обліку.</w:t>
            </w: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Установча 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top w:val="single" w:sz="4" w:space="0" w:color="auto"/>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Міні-семінар – розгорнута бесіда</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B21831" w:rsidP="00B94882">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rPr>
          <w:trHeight w:val="234"/>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Тестовий контроль знань</w:t>
            </w:r>
          </w:p>
        </w:tc>
        <w:tc>
          <w:tcPr>
            <w:tcW w:w="1134" w:type="dxa"/>
            <w:tcBorders>
              <w:top w:val="single" w:sz="4" w:space="0" w:color="auto"/>
              <w:left w:val="single" w:sz="4" w:space="0" w:color="auto"/>
              <w:right w:val="single" w:sz="4" w:space="0" w:color="auto"/>
            </w:tcBorders>
          </w:tcPr>
          <w:p w:rsidR="006936D7" w:rsidRPr="006B22D4" w:rsidRDefault="00CD6767" w:rsidP="00B94882">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val="restart"/>
            <w:tcBorders>
              <w:top w:val="single" w:sz="4" w:space="0" w:color="auto"/>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2</w:t>
            </w:r>
          </w:p>
          <w:p w:rsidR="006936D7" w:rsidRPr="006B22D4" w:rsidRDefault="006936D7" w:rsidP="005D3B60">
            <w:pPr>
              <w:jc w:val="center"/>
              <w:rPr>
                <w:sz w:val="22"/>
                <w:szCs w:val="22"/>
                <w:u w:val="single"/>
                <w:lang w:val="uk-UA"/>
              </w:rPr>
            </w:pPr>
          </w:p>
        </w:tc>
        <w:tc>
          <w:tcPr>
            <w:tcW w:w="3970" w:type="dxa"/>
            <w:gridSpan w:val="2"/>
            <w:vMerge w:val="restart"/>
            <w:tcBorders>
              <w:top w:val="single" w:sz="4" w:space="0" w:color="auto"/>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eastAsia="en-US"/>
              </w:rPr>
              <w:t xml:space="preserve">Тема 2. </w:t>
            </w:r>
            <w:r w:rsidRPr="006B22D4">
              <w:rPr>
                <w:sz w:val="22"/>
                <w:szCs w:val="22"/>
                <w:lang w:val="uk-UA"/>
              </w:rPr>
              <w:t>Об'єкти інтелектуальної власності в системі облікових рахунків.</w:t>
            </w:r>
          </w:p>
          <w:p w:rsidR="006936D7" w:rsidRPr="006B22D4" w:rsidRDefault="006936D7" w:rsidP="00B94882">
            <w:pPr>
              <w:pStyle w:val="af6"/>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90"/>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дискусія, дискусія з елементами аналізу</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bookmarkStart w:id="0" w:name="_GoBack"/>
            <w:bookmarkEnd w:id="0"/>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3</w:t>
            </w:r>
          </w:p>
          <w:p w:rsidR="006936D7" w:rsidRPr="006B22D4" w:rsidRDefault="006936D7" w:rsidP="005D3B60">
            <w:pPr>
              <w:jc w:val="center"/>
              <w:rPr>
                <w:sz w:val="22"/>
                <w:szCs w:val="22"/>
                <w:lang w:val="uk-UA"/>
              </w:rPr>
            </w:pPr>
          </w:p>
        </w:tc>
        <w:tc>
          <w:tcPr>
            <w:tcW w:w="3970" w:type="dxa"/>
            <w:gridSpan w:val="2"/>
            <w:vMerge w:val="restart"/>
            <w:tcBorders>
              <w:left w:val="single" w:sz="4" w:space="0" w:color="auto"/>
              <w:right w:val="single" w:sz="4" w:space="0" w:color="auto"/>
            </w:tcBorders>
          </w:tcPr>
          <w:p w:rsidR="006936D7" w:rsidRPr="006B22D4" w:rsidRDefault="006936D7" w:rsidP="00B94882">
            <w:pPr>
              <w:pStyle w:val="af6"/>
              <w:rPr>
                <w:sz w:val="22"/>
                <w:szCs w:val="22"/>
                <w:lang w:val="uk-UA" w:eastAsia="en-US"/>
              </w:rPr>
            </w:pPr>
            <w:r w:rsidRPr="006B22D4">
              <w:rPr>
                <w:sz w:val="22"/>
                <w:szCs w:val="22"/>
                <w:lang w:val="uk-UA" w:eastAsia="en-US"/>
              </w:rPr>
              <w:t xml:space="preserve">Тема 2. </w:t>
            </w:r>
            <w:r w:rsidRPr="006B22D4">
              <w:rPr>
                <w:sz w:val="22"/>
                <w:szCs w:val="22"/>
                <w:lang w:val="uk-UA"/>
              </w:rPr>
              <w:t>Об'єкти інтелектуальної власності в системі облікових рахунків.</w:t>
            </w:r>
          </w:p>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дискусія з елементами аналізу</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13"/>
        </w:trPr>
        <w:tc>
          <w:tcPr>
            <w:tcW w:w="958" w:type="dxa"/>
            <w:vMerge w:val="restart"/>
            <w:tcBorders>
              <w:top w:val="single" w:sz="4" w:space="0" w:color="auto"/>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4</w:t>
            </w:r>
          </w:p>
          <w:p w:rsidR="006936D7" w:rsidRPr="006B22D4" w:rsidRDefault="006936D7" w:rsidP="005D3B60">
            <w:pPr>
              <w:jc w:val="center"/>
              <w:rPr>
                <w:sz w:val="22"/>
                <w:szCs w:val="22"/>
                <w:u w:val="single"/>
                <w:lang w:val="uk-UA"/>
              </w:rPr>
            </w:pPr>
          </w:p>
        </w:tc>
        <w:tc>
          <w:tcPr>
            <w:tcW w:w="3970" w:type="dxa"/>
            <w:gridSpan w:val="2"/>
            <w:vMerge w:val="restart"/>
            <w:tcBorders>
              <w:top w:val="single" w:sz="4" w:space="0" w:color="auto"/>
              <w:left w:val="single" w:sz="4" w:space="0" w:color="auto"/>
              <w:right w:val="single" w:sz="4" w:space="0" w:color="auto"/>
            </w:tcBorders>
          </w:tcPr>
          <w:p w:rsidR="006936D7" w:rsidRPr="006B22D4" w:rsidRDefault="006936D7" w:rsidP="00B94882">
            <w:pPr>
              <w:pStyle w:val="af6"/>
              <w:rPr>
                <w:sz w:val="22"/>
                <w:szCs w:val="22"/>
                <w:lang w:val="uk-UA"/>
              </w:rPr>
            </w:pPr>
            <w:r w:rsidRPr="006B22D4">
              <w:rPr>
                <w:sz w:val="22"/>
                <w:szCs w:val="22"/>
                <w:lang w:val="uk-UA" w:eastAsia="en-US"/>
              </w:rPr>
              <w:t xml:space="preserve">Тема 3. </w:t>
            </w:r>
            <w:r w:rsidRPr="006B22D4">
              <w:rPr>
                <w:sz w:val="22"/>
                <w:szCs w:val="22"/>
                <w:lang w:val="uk-UA"/>
              </w:rPr>
              <w:t>Захист об’єктів інтелектуальної власності та їх податкові наслідки.</w:t>
            </w:r>
          </w:p>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5</w:t>
            </w:r>
          </w:p>
          <w:p w:rsidR="006936D7" w:rsidRPr="006B22D4" w:rsidRDefault="006936D7" w:rsidP="005D3B60">
            <w:pPr>
              <w:jc w:val="center"/>
              <w:rPr>
                <w:sz w:val="22"/>
                <w:szCs w:val="22"/>
                <w:lang w:val="uk-UA"/>
              </w:rPr>
            </w:pPr>
          </w:p>
        </w:tc>
        <w:tc>
          <w:tcPr>
            <w:tcW w:w="3970" w:type="dxa"/>
            <w:gridSpan w:val="2"/>
            <w:vMerge w:val="restart"/>
            <w:tcBorders>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eastAsia="en-US"/>
              </w:rPr>
              <w:t xml:space="preserve">Тема 4. </w:t>
            </w:r>
            <w:r w:rsidRPr="006B22D4">
              <w:rPr>
                <w:sz w:val="22"/>
                <w:szCs w:val="22"/>
                <w:lang w:val="uk-UA"/>
              </w:rPr>
              <w:t>Облікове забезпечення використання об’єктів інтелектуальної власності в цифровому середовищі.</w:t>
            </w: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дискусія з елементами аналізу</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6</w:t>
            </w:r>
          </w:p>
        </w:tc>
        <w:tc>
          <w:tcPr>
            <w:tcW w:w="3970" w:type="dxa"/>
            <w:gridSpan w:val="2"/>
            <w:vMerge w:val="restart"/>
            <w:tcBorders>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Тема 5. Міжнародне співробітництво щодо захисту об’єктів інтелектуальної власності для цілей бухгалтерського обліку.</w:t>
            </w: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B21831" w:rsidP="00B94882">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CD6767" w:rsidP="00B94882">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7</w:t>
            </w:r>
          </w:p>
        </w:tc>
        <w:tc>
          <w:tcPr>
            <w:tcW w:w="3970" w:type="dxa"/>
            <w:gridSpan w:val="2"/>
            <w:vMerge w:val="restart"/>
            <w:tcBorders>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Тема 5. Міжнародне співробітництво щодо захисту об’єктів інтелектуальної власності для цілей бухгалтерського обліку.</w:t>
            </w: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CD6767" w:rsidP="00B94882">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B94882">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8</w:t>
            </w:r>
          </w:p>
        </w:tc>
        <w:tc>
          <w:tcPr>
            <w:tcW w:w="3970" w:type="dxa"/>
            <w:gridSpan w:val="2"/>
            <w:vMerge w:val="restart"/>
            <w:tcBorders>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Тема 6. Бухгалтерська оцінки об’єктів інтелектуальної власності.</w:t>
            </w:r>
          </w:p>
          <w:p w:rsidR="006936D7" w:rsidRPr="006B22D4" w:rsidRDefault="006936D7" w:rsidP="00B94882">
            <w:pPr>
              <w:rPr>
                <w:sz w:val="22"/>
                <w:szCs w:val="22"/>
                <w:lang w:val="uk-UA"/>
              </w:rPr>
            </w:pPr>
          </w:p>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tcPr>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9</w:t>
            </w:r>
          </w:p>
        </w:tc>
        <w:tc>
          <w:tcPr>
            <w:tcW w:w="3970" w:type="dxa"/>
            <w:gridSpan w:val="2"/>
            <w:vMerge w:val="restart"/>
            <w:tcBorders>
              <w:left w:val="single" w:sz="4" w:space="0" w:color="auto"/>
              <w:right w:val="single" w:sz="4" w:space="0" w:color="auto"/>
            </w:tcBorders>
          </w:tcPr>
          <w:p w:rsidR="006936D7" w:rsidRPr="006B22D4" w:rsidRDefault="006936D7" w:rsidP="00B94882">
            <w:pPr>
              <w:rPr>
                <w:sz w:val="22"/>
                <w:szCs w:val="22"/>
                <w:lang w:val="uk-UA"/>
              </w:rPr>
            </w:pPr>
            <w:r w:rsidRPr="006B22D4">
              <w:rPr>
                <w:sz w:val="22"/>
                <w:szCs w:val="22"/>
                <w:lang w:val="uk-UA"/>
              </w:rPr>
              <w:t>Тема 7. Облікове забезпечення управління портфелем інтелектуальної власності.</w:t>
            </w:r>
          </w:p>
          <w:p w:rsidR="006936D7" w:rsidRPr="006B22D4" w:rsidRDefault="006936D7" w:rsidP="00B94882">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lastRenderedPageBreak/>
              <w:t>10</w:t>
            </w:r>
          </w:p>
        </w:tc>
        <w:tc>
          <w:tcPr>
            <w:tcW w:w="3970" w:type="dxa"/>
            <w:gridSpan w:val="2"/>
            <w:vMerge w:val="restart"/>
            <w:tcBorders>
              <w:left w:val="single" w:sz="4" w:space="0" w:color="auto"/>
              <w:right w:val="single" w:sz="4" w:space="0" w:color="auto"/>
            </w:tcBorders>
            <w:vAlign w:val="center"/>
          </w:tcPr>
          <w:p w:rsidR="006936D7" w:rsidRPr="006B22D4" w:rsidRDefault="006936D7" w:rsidP="005D3B60">
            <w:pPr>
              <w:rPr>
                <w:sz w:val="22"/>
                <w:szCs w:val="22"/>
                <w:lang w:val="uk-UA"/>
              </w:rPr>
            </w:pPr>
            <w:r w:rsidRPr="006B22D4">
              <w:rPr>
                <w:sz w:val="22"/>
                <w:szCs w:val="22"/>
                <w:lang w:val="uk-UA"/>
              </w:rPr>
              <w:t>Тема 7. Облікове забезпечення управління портфелем інтелектуальної власності.</w:t>
            </w:r>
          </w:p>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u w:val="single"/>
                <w:lang w:val="uk-UA"/>
              </w:rPr>
            </w:pPr>
          </w:p>
        </w:tc>
        <w:tc>
          <w:tcPr>
            <w:tcW w:w="3970" w:type="dxa"/>
            <w:gridSpan w:val="2"/>
            <w:vMerge/>
            <w:tcBorders>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val="restart"/>
            <w:tcBorders>
              <w:left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11</w:t>
            </w:r>
          </w:p>
        </w:tc>
        <w:tc>
          <w:tcPr>
            <w:tcW w:w="3970" w:type="dxa"/>
            <w:gridSpan w:val="2"/>
            <w:vMerge w:val="restart"/>
            <w:tcBorders>
              <w:left w:val="single" w:sz="4" w:space="0" w:color="auto"/>
              <w:right w:val="single" w:sz="4" w:space="0" w:color="auto"/>
            </w:tcBorders>
            <w:vAlign w:val="center"/>
          </w:tcPr>
          <w:p w:rsidR="006936D7" w:rsidRPr="006B22D4" w:rsidRDefault="006936D7" w:rsidP="005D3B60">
            <w:pPr>
              <w:rPr>
                <w:sz w:val="22"/>
                <w:szCs w:val="22"/>
                <w:lang w:val="uk-UA"/>
              </w:rPr>
            </w:pPr>
            <w:r w:rsidRPr="006B22D4">
              <w:rPr>
                <w:sz w:val="22"/>
                <w:szCs w:val="22"/>
                <w:lang w:val="uk-UA"/>
              </w:rPr>
              <w:t>Тема 8. Актуальні питання бухгалтерського обліку об’єктів інтелектуальної власності й їх відображення в фінансовій звітності.</w:t>
            </w: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Міні-семінар – робота в малих творчих групах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B21831" w:rsidP="005D3B60">
            <w:pPr>
              <w:jc w:val="center"/>
              <w:rPr>
                <w:sz w:val="22"/>
                <w:szCs w:val="22"/>
                <w:lang w:val="uk-UA"/>
              </w:rPr>
            </w:pPr>
            <w:r w:rsidRPr="006B22D4">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6936D7">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6936D7" w:rsidRPr="006B22D4" w:rsidRDefault="006936D7" w:rsidP="005D3B60">
            <w:pPr>
              <w:jc w:val="center"/>
              <w:rPr>
                <w:sz w:val="22"/>
                <w:szCs w:val="22"/>
                <w:lang w:val="uk-UA"/>
              </w:rPr>
            </w:pPr>
          </w:p>
        </w:tc>
        <w:tc>
          <w:tcPr>
            <w:tcW w:w="3970" w:type="dxa"/>
            <w:gridSpan w:val="2"/>
            <w:vMerge/>
            <w:tcBorders>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p>
        </w:tc>
        <w:tc>
          <w:tcPr>
            <w:tcW w:w="4111"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rPr>
                <w:sz w:val="22"/>
                <w:szCs w:val="22"/>
                <w:lang w:val="uk-UA"/>
              </w:rPr>
            </w:pPr>
            <w:r w:rsidRPr="006B22D4">
              <w:rPr>
                <w:sz w:val="22"/>
                <w:szCs w:val="22"/>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CD6767" w:rsidP="005D3B60">
            <w:pPr>
              <w:jc w:val="center"/>
              <w:rPr>
                <w:sz w:val="22"/>
                <w:szCs w:val="22"/>
                <w:lang w:val="uk-UA"/>
              </w:rPr>
            </w:pPr>
            <w:r w:rsidRPr="006B22D4">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sz w:val="22"/>
                <w:szCs w:val="22"/>
                <w:lang w:val="uk-UA"/>
              </w:rPr>
            </w:pPr>
          </w:p>
        </w:tc>
      </w:tr>
      <w:tr w:rsidR="006B22D4" w:rsidRPr="006B22D4" w:rsidTr="003F6CAA">
        <w:tblPrEx>
          <w:tblLook w:val="0000" w:firstRow="0" w:lastRow="0" w:firstColumn="0" w:lastColumn="0" w:noHBand="0" w:noVBand="0"/>
        </w:tblPrEx>
        <w:trPr>
          <w:trHeight w:val="166"/>
        </w:trPr>
        <w:tc>
          <w:tcPr>
            <w:tcW w:w="958" w:type="dxa"/>
            <w:tcBorders>
              <w:left w:val="single" w:sz="4" w:space="0" w:color="auto"/>
              <w:bottom w:val="single" w:sz="4" w:space="0" w:color="auto"/>
              <w:right w:val="single" w:sz="4" w:space="0" w:color="auto"/>
            </w:tcBorders>
            <w:vAlign w:val="center"/>
          </w:tcPr>
          <w:p w:rsidR="003F6CAA" w:rsidRPr="006B22D4" w:rsidRDefault="00B21831" w:rsidP="003F6CAA">
            <w:pPr>
              <w:jc w:val="center"/>
              <w:rPr>
                <w:sz w:val="22"/>
                <w:lang w:val="uk-UA"/>
              </w:rPr>
            </w:pPr>
            <w:r w:rsidRPr="006B22D4">
              <w:rPr>
                <w:sz w:val="22"/>
                <w:lang w:val="uk-UA"/>
              </w:rPr>
              <w:t>12</w:t>
            </w:r>
          </w:p>
        </w:tc>
        <w:tc>
          <w:tcPr>
            <w:tcW w:w="3970" w:type="dxa"/>
            <w:gridSpan w:val="2"/>
            <w:tcBorders>
              <w:left w:val="single" w:sz="4" w:space="0" w:color="auto"/>
              <w:bottom w:val="single" w:sz="4" w:space="0" w:color="auto"/>
              <w:right w:val="single" w:sz="4" w:space="0" w:color="auto"/>
            </w:tcBorders>
            <w:vAlign w:val="center"/>
          </w:tcPr>
          <w:p w:rsidR="003F6CAA" w:rsidRPr="006B22D4" w:rsidRDefault="006B22D4" w:rsidP="003F6CAA">
            <w:pPr>
              <w:pStyle w:val="af6"/>
              <w:rPr>
                <w:sz w:val="22"/>
                <w:lang w:val="uk-UA"/>
              </w:rPr>
            </w:pPr>
            <w:r w:rsidRPr="006B22D4">
              <w:rPr>
                <w:sz w:val="22"/>
                <w:lang w:val="uk-UA"/>
              </w:rPr>
              <w:t>Контрольна (модульна) робота</w:t>
            </w:r>
          </w:p>
        </w:tc>
        <w:tc>
          <w:tcPr>
            <w:tcW w:w="4111" w:type="dxa"/>
            <w:tcBorders>
              <w:top w:val="single" w:sz="4" w:space="0" w:color="auto"/>
              <w:left w:val="single" w:sz="4" w:space="0" w:color="auto"/>
              <w:bottom w:val="single" w:sz="4" w:space="0" w:color="auto"/>
              <w:right w:val="single" w:sz="4" w:space="0" w:color="auto"/>
            </w:tcBorders>
            <w:vAlign w:val="center"/>
          </w:tcPr>
          <w:p w:rsidR="003F6CAA" w:rsidRPr="006B22D4" w:rsidRDefault="003F6CAA" w:rsidP="003F6CAA">
            <w:pPr>
              <w:rPr>
                <w:sz w:val="22"/>
                <w:lang w:val="uk-UA"/>
              </w:rPr>
            </w:pPr>
            <w:r w:rsidRPr="006B22D4">
              <w:rPr>
                <w:sz w:val="22"/>
                <w:lang w:val="uk-UA"/>
              </w:rPr>
              <w:t>Виконання контрольної (модульно</w:t>
            </w:r>
            <w:r w:rsidR="006B22D4" w:rsidRPr="006B22D4">
              <w:rPr>
                <w:sz w:val="22"/>
                <w:lang w:val="uk-UA"/>
              </w:rPr>
              <w:t>ї</w:t>
            </w:r>
            <w:r w:rsidRPr="006B22D4">
              <w:rPr>
                <w:sz w:val="22"/>
                <w:lang w:val="uk-UA"/>
              </w:rPr>
              <w:t>)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3F6CAA" w:rsidRPr="006B22D4" w:rsidRDefault="003F6CAA" w:rsidP="003F6CAA">
            <w:pPr>
              <w:jc w:val="center"/>
              <w:rPr>
                <w:sz w:val="22"/>
                <w:lang w:val="uk-UA"/>
              </w:rPr>
            </w:pPr>
            <w:r w:rsidRPr="006B22D4">
              <w:rPr>
                <w:sz w:val="22"/>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F6CAA" w:rsidRPr="006B22D4" w:rsidRDefault="003F6CAA" w:rsidP="003F6CAA">
            <w:pPr>
              <w:jc w:val="center"/>
              <w:rPr>
                <w:sz w:val="22"/>
                <w:lang w:val="uk-UA"/>
              </w:rPr>
            </w:pPr>
            <w:r w:rsidRPr="006B22D4">
              <w:rPr>
                <w:sz w:val="22"/>
                <w:lang w:val="uk-UA"/>
              </w:rPr>
              <w:t>11</w:t>
            </w:r>
          </w:p>
        </w:tc>
      </w:tr>
      <w:tr w:rsidR="006B22D4" w:rsidRPr="006B22D4" w:rsidTr="006936D7">
        <w:tblPrEx>
          <w:tblLook w:val="0000" w:firstRow="0" w:lastRow="0" w:firstColumn="0" w:lastColumn="0" w:noHBand="0" w:noVBand="0"/>
        </w:tblPrEx>
        <w:trPr>
          <w:trHeight w:val="166"/>
        </w:trPr>
        <w:tc>
          <w:tcPr>
            <w:tcW w:w="9039" w:type="dxa"/>
            <w:gridSpan w:val="4"/>
            <w:tcBorders>
              <w:left w:val="single" w:sz="4" w:space="0" w:color="auto"/>
              <w:bottom w:val="single" w:sz="4" w:space="0" w:color="auto"/>
              <w:right w:val="single" w:sz="4" w:space="0" w:color="auto"/>
            </w:tcBorders>
            <w:vAlign w:val="center"/>
          </w:tcPr>
          <w:p w:rsidR="006936D7" w:rsidRPr="006B22D4" w:rsidRDefault="006936D7" w:rsidP="005D3B60">
            <w:pPr>
              <w:rPr>
                <w:b/>
                <w:i/>
                <w:sz w:val="22"/>
                <w:szCs w:val="22"/>
                <w:lang w:val="uk-UA"/>
              </w:rPr>
            </w:pPr>
            <w:r w:rsidRPr="006B22D4">
              <w:rPr>
                <w:b/>
                <w:i/>
                <w:sz w:val="22"/>
                <w:szCs w:val="22"/>
                <w:lang w:val="uk-UA"/>
              </w:rPr>
              <w:t>Усього балів за відповіді (виступи) на контактних заняттях</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i/>
                <w:sz w:val="22"/>
                <w:szCs w:val="22"/>
                <w:lang w:val="uk-UA"/>
              </w:rPr>
            </w:pPr>
            <w:r w:rsidRPr="006B22D4">
              <w:rPr>
                <w:b/>
                <w:i/>
                <w:sz w:val="22"/>
                <w:szCs w:val="22"/>
                <w:lang w:val="uk-UA"/>
              </w:rPr>
              <w:t>40</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i/>
                <w:sz w:val="22"/>
                <w:szCs w:val="22"/>
                <w:lang w:val="uk-UA"/>
              </w:rPr>
            </w:pPr>
          </w:p>
        </w:tc>
      </w:tr>
      <w:tr w:rsidR="006B22D4" w:rsidRPr="006B22D4" w:rsidTr="006936D7">
        <w:tblPrEx>
          <w:tblLook w:val="0000" w:firstRow="0" w:lastRow="0" w:firstColumn="0" w:lastColumn="0" w:noHBand="0" w:noVBand="0"/>
        </w:tblPrEx>
        <w:trPr>
          <w:trHeight w:val="166"/>
        </w:trPr>
        <w:tc>
          <w:tcPr>
            <w:tcW w:w="9039" w:type="dxa"/>
            <w:gridSpan w:val="4"/>
            <w:tcBorders>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За виконання контрольних модульних завдань</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blPrEx>
          <w:tblLook w:val="0000" w:firstRow="0" w:lastRow="0" w:firstColumn="0" w:lastColumn="0" w:noHBand="0" w:noVBand="0"/>
        </w:tblPrEx>
        <w:tc>
          <w:tcPr>
            <w:tcW w:w="4928" w:type="dxa"/>
            <w:gridSpan w:val="3"/>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r w:rsidRPr="006B22D4">
              <w:rPr>
                <w:sz w:val="22"/>
                <w:szCs w:val="22"/>
                <w:lang w:val="uk-UA"/>
              </w:rPr>
              <w:t>Комплексна контрольна (модульна) робота</w:t>
            </w:r>
          </w:p>
        </w:tc>
        <w:tc>
          <w:tcPr>
            <w:tcW w:w="4111"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r w:rsidRPr="006B22D4">
              <w:rPr>
                <w:sz w:val="22"/>
                <w:szCs w:val="22"/>
                <w:lang w:val="uk-UA"/>
              </w:rPr>
              <w:t>Написання контрольної модульної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10</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blPrEx>
          <w:tblLook w:val="0000" w:firstRow="0" w:lastRow="0" w:firstColumn="0" w:lastColumn="0" w:noHBand="0" w:noVBand="0"/>
        </w:tblPrEx>
        <w:tc>
          <w:tcPr>
            <w:tcW w:w="9039" w:type="dxa"/>
            <w:gridSpan w:val="4"/>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rPr>
                <w:sz w:val="22"/>
                <w:szCs w:val="22"/>
                <w:lang w:val="uk-UA"/>
              </w:rPr>
            </w:pPr>
            <w:r w:rsidRPr="006B22D4">
              <w:rPr>
                <w:b/>
                <w:i/>
                <w:sz w:val="22"/>
                <w:szCs w:val="22"/>
                <w:lang w:val="uk-UA"/>
              </w:rPr>
              <w:t>Усього балів за контактні заняття</w:t>
            </w:r>
          </w:p>
        </w:tc>
        <w:tc>
          <w:tcPr>
            <w:tcW w:w="1134" w:type="dxa"/>
            <w:tcBorders>
              <w:top w:val="single" w:sz="4" w:space="0" w:color="auto"/>
              <w:left w:val="single" w:sz="4" w:space="0" w:color="auto"/>
              <w:bottom w:val="single" w:sz="4" w:space="0" w:color="auto"/>
              <w:right w:val="single" w:sz="4" w:space="0" w:color="auto"/>
            </w:tcBorders>
            <w:vAlign w:val="center"/>
          </w:tcPr>
          <w:p w:rsidR="006936D7" w:rsidRPr="006B22D4" w:rsidRDefault="006936D7" w:rsidP="005D3B60">
            <w:pPr>
              <w:jc w:val="center"/>
              <w:rPr>
                <w:b/>
                <w:sz w:val="22"/>
                <w:szCs w:val="22"/>
                <w:lang w:val="uk-UA"/>
              </w:rPr>
            </w:pPr>
            <w:r w:rsidRPr="006B22D4">
              <w:rPr>
                <w:b/>
                <w:sz w:val="22"/>
                <w:szCs w:val="22"/>
                <w:lang w:val="uk-UA"/>
              </w:rPr>
              <w:t>50</w:t>
            </w:r>
          </w:p>
        </w:tc>
        <w:tc>
          <w:tcPr>
            <w:tcW w:w="1134" w:type="dxa"/>
            <w:tcBorders>
              <w:top w:val="single" w:sz="4" w:space="0" w:color="auto"/>
              <w:left w:val="single" w:sz="4" w:space="0" w:color="auto"/>
              <w:bottom w:val="single" w:sz="4" w:space="0" w:color="auto"/>
              <w:right w:val="single" w:sz="4" w:space="0" w:color="auto"/>
            </w:tcBorders>
          </w:tcPr>
          <w:p w:rsidR="006936D7" w:rsidRPr="006B22D4" w:rsidRDefault="006936D7" w:rsidP="005D3B60">
            <w:pPr>
              <w:jc w:val="center"/>
              <w:rPr>
                <w:b/>
                <w:sz w:val="22"/>
                <w:szCs w:val="22"/>
                <w:lang w:val="uk-UA"/>
              </w:rPr>
            </w:pPr>
          </w:p>
        </w:tc>
      </w:tr>
      <w:tr w:rsidR="006B22D4" w:rsidRPr="006B22D4" w:rsidTr="006936D7">
        <w:tc>
          <w:tcPr>
            <w:tcW w:w="10173" w:type="dxa"/>
            <w:gridSpan w:val="5"/>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МІЖСЕСІЙНИЙ ПЕРІОД</w:t>
            </w:r>
          </w:p>
        </w:tc>
        <w:tc>
          <w:tcPr>
            <w:tcW w:w="1134" w:type="dxa"/>
          </w:tcPr>
          <w:p w:rsidR="006936D7" w:rsidRPr="006B22D4" w:rsidRDefault="006936D7" w:rsidP="005D3B60">
            <w:pPr>
              <w:jc w:val="center"/>
              <w:rPr>
                <w:b/>
                <w:sz w:val="22"/>
                <w:szCs w:val="22"/>
                <w:lang w:val="uk-UA"/>
              </w:rPr>
            </w:pPr>
          </w:p>
        </w:tc>
      </w:tr>
      <w:tr w:rsidR="006B22D4" w:rsidRPr="006B22D4" w:rsidTr="006936D7">
        <w:tc>
          <w:tcPr>
            <w:tcW w:w="10173" w:type="dxa"/>
            <w:gridSpan w:val="5"/>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За виконання індивідуальних завдань для самостійної роботи</w:t>
            </w:r>
          </w:p>
        </w:tc>
        <w:tc>
          <w:tcPr>
            <w:tcW w:w="1134" w:type="dxa"/>
          </w:tcPr>
          <w:p w:rsidR="006936D7" w:rsidRPr="006B22D4" w:rsidRDefault="006936D7" w:rsidP="005D3B60">
            <w:pPr>
              <w:jc w:val="center"/>
              <w:rPr>
                <w:b/>
                <w:sz w:val="22"/>
                <w:szCs w:val="22"/>
                <w:lang w:val="uk-UA"/>
              </w:rPr>
            </w:pPr>
          </w:p>
        </w:tc>
      </w:tr>
      <w:tr w:rsidR="006B22D4" w:rsidRPr="006B22D4" w:rsidTr="006936D7">
        <w:tc>
          <w:tcPr>
            <w:tcW w:w="10173" w:type="dxa"/>
            <w:gridSpan w:val="5"/>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Види індивідуальних завдань для самостійної роботи</w:t>
            </w:r>
          </w:p>
        </w:tc>
        <w:tc>
          <w:tcPr>
            <w:tcW w:w="1134" w:type="dxa"/>
          </w:tcPr>
          <w:p w:rsidR="006936D7" w:rsidRPr="006B22D4" w:rsidRDefault="006936D7" w:rsidP="005D3B60">
            <w:pPr>
              <w:jc w:val="center"/>
              <w:rPr>
                <w:b/>
                <w:sz w:val="22"/>
                <w:szCs w:val="22"/>
                <w:lang w:val="uk-UA"/>
              </w:rPr>
            </w:pPr>
          </w:p>
        </w:tc>
      </w:tr>
      <w:tr w:rsidR="006B22D4" w:rsidRPr="006B22D4" w:rsidTr="006936D7">
        <w:tc>
          <w:tcPr>
            <w:tcW w:w="4928" w:type="dxa"/>
            <w:gridSpan w:val="3"/>
            <w:shd w:val="clear" w:color="auto" w:fill="auto"/>
          </w:tcPr>
          <w:p w:rsidR="006936D7" w:rsidRPr="006B22D4" w:rsidRDefault="006936D7" w:rsidP="005D3B60">
            <w:pPr>
              <w:rPr>
                <w:sz w:val="22"/>
                <w:szCs w:val="22"/>
                <w:lang w:val="uk-UA"/>
              </w:rPr>
            </w:pPr>
            <w:r w:rsidRPr="006B22D4">
              <w:rPr>
                <w:sz w:val="22"/>
                <w:szCs w:val="22"/>
                <w:lang w:val="uk-UA"/>
              </w:rPr>
              <w:t>Виконання і захист завдань самостійної роботи</w:t>
            </w:r>
          </w:p>
        </w:tc>
        <w:tc>
          <w:tcPr>
            <w:tcW w:w="4111" w:type="dxa"/>
            <w:shd w:val="clear" w:color="auto" w:fill="auto"/>
          </w:tcPr>
          <w:p w:rsidR="006936D7" w:rsidRPr="006B22D4" w:rsidRDefault="006936D7" w:rsidP="005D3B60">
            <w:pPr>
              <w:rPr>
                <w:sz w:val="22"/>
                <w:szCs w:val="22"/>
                <w:lang w:val="uk-UA"/>
              </w:rPr>
            </w:pPr>
            <w:r w:rsidRPr="006B22D4">
              <w:rPr>
                <w:sz w:val="22"/>
                <w:szCs w:val="22"/>
                <w:lang w:val="uk-UA"/>
              </w:rPr>
              <w:t>Захист і обговорення результатів за графіком «Дня заочника»</w:t>
            </w:r>
          </w:p>
        </w:tc>
        <w:tc>
          <w:tcPr>
            <w:tcW w:w="1134" w:type="dxa"/>
            <w:shd w:val="clear" w:color="auto" w:fill="auto"/>
            <w:vAlign w:val="center"/>
          </w:tcPr>
          <w:p w:rsidR="006936D7" w:rsidRPr="006B22D4" w:rsidRDefault="006936D7" w:rsidP="005D3B60">
            <w:pPr>
              <w:jc w:val="center"/>
              <w:rPr>
                <w:sz w:val="22"/>
                <w:szCs w:val="22"/>
                <w:lang w:val="uk-UA"/>
              </w:rPr>
            </w:pPr>
            <w:r w:rsidRPr="006B22D4">
              <w:rPr>
                <w:b/>
                <w:sz w:val="22"/>
                <w:szCs w:val="22"/>
                <w:lang w:val="uk-UA"/>
              </w:rPr>
              <w:t>20</w:t>
            </w:r>
          </w:p>
        </w:tc>
        <w:tc>
          <w:tcPr>
            <w:tcW w:w="1134" w:type="dxa"/>
          </w:tcPr>
          <w:p w:rsidR="006936D7" w:rsidRPr="006B22D4" w:rsidRDefault="006936D7" w:rsidP="005D3B60">
            <w:pPr>
              <w:jc w:val="center"/>
              <w:rPr>
                <w:b/>
                <w:sz w:val="22"/>
                <w:szCs w:val="22"/>
                <w:lang w:val="uk-UA"/>
              </w:rPr>
            </w:pPr>
          </w:p>
        </w:tc>
      </w:tr>
      <w:tr w:rsidR="006B22D4" w:rsidRPr="006B22D4" w:rsidTr="006936D7">
        <w:tc>
          <w:tcPr>
            <w:tcW w:w="4928" w:type="dxa"/>
            <w:gridSpan w:val="3"/>
            <w:shd w:val="clear" w:color="auto" w:fill="auto"/>
          </w:tcPr>
          <w:p w:rsidR="006936D7" w:rsidRPr="006B22D4" w:rsidRDefault="006936D7" w:rsidP="005D3B60">
            <w:pPr>
              <w:rPr>
                <w:sz w:val="22"/>
                <w:szCs w:val="22"/>
                <w:lang w:val="uk-UA"/>
              </w:rPr>
            </w:pPr>
            <w:r w:rsidRPr="006B22D4">
              <w:rPr>
                <w:sz w:val="22"/>
                <w:szCs w:val="22"/>
                <w:lang w:val="uk-UA"/>
              </w:rPr>
              <w:t>Завдання самостійної роботи за дистанційним курсом</w:t>
            </w:r>
          </w:p>
        </w:tc>
        <w:tc>
          <w:tcPr>
            <w:tcW w:w="4111" w:type="dxa"/>
            <w:shd w:val="clear" w:color="auto" w:fill="auto"/>
          </w:tcPr>
          <w:p w:rsidR="006936D7" w:rsidRPr="006B22D4" w:rsidRDefault="006936D7" w:rsidP="005D3B60">
            <w:pPr>
              <w:rPr>
                <w:sz w:val="22"/>
                <w:szCs w:val="22"/>
                <w:lang w:val="uk-UA"/>
              </w:rPr>
            </w:pPr>
          </w:p>
          <w:p w:rsidR="006936D7" w:rsidRPr="006B22D4" w:rsidRDefault="006936D7" w:rsidP="005D3B60">
            <w:pPr>
              <w:rPr>
                <w:sz w:val="22"/>
                <w:szCs w:val="22"/>
                <w:lang w:val="uk-UA"/>
              </w:rPr>
            </w:pPr>
            <w:r w:rsidRPr="006B22D4">
              <w:rPr>
                <w:sz w:val="22"/>
                <w:szCs w:val="22"/>
                <w:lang w:val="uk-UA"/>
              </w:rPr>
              <w:t>Викладачем в онлайн-режимі</w:t>
            </w:r>
          </w:p>
        </w:tc>
        <w:tc>
          <w:tcPr>
            <w:tcW w:w="1134" w:type="dxa"/>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20</w:t>
            </w:r>
          </w:p>
        </w:tc>
        <w:tc>
          <w:tcPr>
            <w:tcW w:w="1134" w:type="dxa"/>
          </w:tcPr>
          <w:p w:rsidR="006936D7" w:rsidRPr="006B22D4" w:rsidRDefault="006936D7" w:rsidP="005D3B60">
            <w:pPr>
              <w:jc w:val="center"/>
              <w:rPr>
                <w:b/>
                <w:sz w:val="22"/>
                <w:szCs w:val="22"/>
                <w:lang w:val="uk-UA"/>
              </w:rPr>
            </w:pPr>
          </w:p>
        </w:tc>
      </w:tr>
      <w:tr w:rsidR="006B22D4" w:rsidRPr="006B22D4" w:rsidTr="006936D7">
        <w:tc>
          <w:tcPr>
            <w:tcW w:w="10173" w:type="dxa"/>
            <w:gridSpan w:val="5"/>
            <w:shd w:val="clear" w:color="auto" w:fill="auto"/>
            <w:vAlign w:val="center"/>
          </w:tcPr>
          <w:p w:rsidR="006936D7" w:rsidRPr="006B22D4" w:rsidRDefault="006936D7" w:rsidP="005D3B60">
            <w:pPr>
              <w:rPr>
                <w:b/>
                <w:sz w:val="22"/>
                <w:szCs w:val="22"/>
                <w:lang w:val="uk-UA"/>
              </w:rPr>
            </w:pPr>
            <w:r w:rsidRPr="006B22D4">
              <w:rPr>
                <w:b/>
                <w:i/>
                <w:sz w:val="22"/>
                <w:szCs w:val="22"/>
                <w:lang w:val="uk-UA"/>
              </w:rPr>
              <w:t xml:space="preserve">За виконання і захист вибіркових завдань </w:t>
            </w:r>
            <w:r w:rsidRPr="006B22D4">
              <w:rPr>
                <w:b/>
                <w:sz w:val="22"/>
                <w:szCs w:val="22"/>
                <w:lang w:val="uk-UA"/>
              </w:rPr>
              <w:t xml:space="preserve">для </w:t>
            </w:r>
            <w:r w:rsidRPr="006B22D4">
              <w:rPr>
                <w:b/>
                <w:i/>
                <w:sz w:val="22"/>
                <w:szCs w:val="22"/>
                <w:lang w:val="uk-UA"/>
              </w:rPr>
              <w:t>самостійної роботи ( за вибором 1-го завдання)</w:t>
            </w:r>
          </w:p>
        </w:tc>
        <w:tc>
          <w:tcPr>
            <w:tcW w:w="1134" w:type="dxa"/>
          </w:tcPr>
          <w:p w:rsidR="006936D7" w:rsidRPr="006B22D4" w:rsidRDefault="006936D7" w:rsidP="005D3B60">
            <w:pPr>
              <w:rPr>
                <w:b/>
                <w:i/>
                <w:sz w:val="22"/>
                <w:szCs w:val="22"/>
                <w:lang w:val="uk-UA"/>
              </w:rPr>
            </w:pPr>
          </w:p>
        </w:tc>
      </w:tr>
      <w:tr w:rsidR="006B22D4" w:rsidRPr="006B22D4" w:rsidTr="006936D7">
        <w:tc>
          <w:tcPr>
            <w:tcW w:w="4928" w:type="dxa"/>
            <w:gridSpan w:val="3"/>
            <w:shd w:val="clear" w:color="auto" w:fill="auto"/>
          </w:tcPr>
          <w:p w:rsidR="006936D7" w:rsidRPr="006B22D4" w:rsidRDefault="006936D7" w:rsidP="005D3B60">
            <w:pPr>
              <w:rPr>
                <w:sz w:val="22"/>
                <w:szCs w:val="22"/>
                <w:lang w:val="uk-UA"/>
              </w:rPr>
            </w:pPr>
            <w:r w:rsidRPr="006B22D4">
              <w:rPr>
                <w:sz w:val="22"/>
                <w:szCs w:val="22"/>
                <w:lang w:val="uk-UA"/>
              </w:rPr>
              <w:t>1. Виконання і захист розрахункових робіт.</w:t>
            </w:r>
          </w:p>
          <w:p w:rsidR="006936D7" w:rsidRPr="006B22D4" w:rsidRDefault="006936D7" w:rsidP="005D3B60">
            <w:pPr>
              <w:rPr>
                <w:sz w:val="22"/>
                <w:szCs w:val="22"/>
                <w:lang w:val="uk-UA"/>
              </w:rPr>
            </w:pPr>
            <w:r w:rsidRPr="006B22D4">
              <w:rPr>
                <w:sz w:val="22"/>
                <w:szCs w:val="22"/>
                <w:lang w:val="uk-UA"/>
              </w:rPr>
              <w:t>2. Підготовка рефератів, есе з аналізом публікацій.</w:t>
            </w:r>
          </w:p>
          <w:p w:rsidR="006936D7" w:rsidRPr="006B22D4" w:rsidRDefault="006936D7" w:rsidP="005D3B60">
            <w:pPr>
              <w:rPr>
                <w:sz w:val="22"/>
                <w:szCs w:val="22"/>
                <w:lang w:val="uk-UA"/>
              </w:rPr>
            </w:pPr>
            <w:r w:rsidRPr="006B22D4">
              <w:rPr>
                <w:sz w:val="22"/>
                <w:szCs w:val="22"/>
                <w:lang w:val="uk-UA"/>
              </w:rPr>
              <w:t>3. Переклад іншомовних текстів (для цілей науково-дослідної роботи).</w:t>
            </w:r>
          </w:p>
          <w:p w:rsidR="006936D7" w:rsidRPr="006B22D4" w:rsidRDefault="006936D7" w:rsidP="005D3B60">
            <w:pPr>
              <w:rPr>
                <w:sz w:val="22"/>
                <w:szCs w:val="22"/>
                <w:lang w:val="uk-UA"/>
              </w:rPr>
            </w:pPr>
            <w:r w:rsidRPr="006B22D4">
              <w:rPr>
                <w:sz w:val="22"/>
                <w:szCs w:val="22"/>
                <w:lang w:val="uk-UA"/>
              </w:rPr>
              <w:t>4. Виконання завдань з поглибленого вивчення дисципліни.</w:t>
            </w:r>
          </w:p>
          <w:p w:rsidR="006936D7" w:rsidRPr="006B22D4" w:rsidRDefault="006936D7" w:rsidP="005D3B60">
            <w:pPr>
              <w:rPr>
                <w:sz w:val="22"/>
                <w:szCs w:val="22"/>
                <w:lang w:val="uk-UA"/>
              </w:rPr>
            </w:pPr>
            <w:r w:rsidRPr="006B22D4">
              <w:rPr>
                <w:sz w:val="22"/>
                <w:szCs w:val="22"/>
                <w:lang w:val="uk-UA"/>
              </w:rPr>
              <w:t>5. Робота на навчальних платформах у відкритих онлайнових курсах.</w:t>
            </w:r>
          </w:p>
        </w:tc>
        <w:tc>
          <w:tcPr>
            <w:tcW w:w="4111" w:type="dxa"/>
            <w:shd w:val="clear" w:color="auto" w:fill="auto"/>
          </w:tcPr>
          <w:p w:rsidR="006936D7" w:rsidRPr="006B22D4" w:rsidRDefault="006936D7" w:rsidP="005D3B60">
            <w:pPr>
              <w:rPr>
                <w:sz w:val="22"/>
                <w:szCs w:val="22"/>
                <w:lang w:val="uk-UA"/>
              </w:rPr>
            </w:pPr>
            <w:r w:rsidRPr="006B22D4">
              <w:rPr>
                <w:sz w:val="22"/>
                <w:szCs w:val="22"/>
                <w:lang w:val="uk-UA"/>
              </w:rPr>
              <w:t>Захист і обговорення результатів за графіком «Дня заочника»</w:t>
            </w:r>
          </w:p>
        </w:tc>
        <w:tc>
          <w:tcPr>
            <w:tcW w:w="1134" w:type="dxa"/>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10</w:t>
            </w:r>
          </w:p>
        </w:tc>
        <w:tc>
          <w:tcPr>
            <w:tcW w:w="1134" w:type="dxa"/>
          </w:tcPr>
          <w:p w:rsidR="006936D7" w:rsidRPr="006B22D4" w:rsidRDefault="006936D7" w:rsidP="005D3B60">
            <w:pPr>
              <w:jc w:val="center"/>
              <w:rPr>
                <w:b/>
                <w:sz w:val="22"/>
                <w:szCs w:val="22"/>
                <w:lang w:val="uk-UA"/>
              </w:rPr>
            </w:pPr>
          </w:p>
        </w:tc>
      </w:tr>
      <w:tr w:rsidR="006B22D4" w:rsidRPr="006B22D4" w:rsidTr="006936D7">
        <w:tc>
          <w:tcPr>
            <w:tcW w:w="9039" w:type="dxa"/>
            <w:gridSpan w:val="4"/>
            <w:shd w:val="clear" w:color="auto" w:fill="auto"/>
          </w:tcPr>
          <w:p w:rsidR="006936D7" w:rsidRPr="006B22D4" w:rsidRDefault="006936D7" w:rsidP="005D3B60">
            <w:pPr>
              <w:rPr>
                <w:sz w:val="22"/>
                <w:szCs w:val="22"/>
                <w:lang w:val="uk-UA"/>
              </w:rPr>
            </w:pPr>
            <w:r w:rsidRPr="006B22D4">
              <w:rPr>
                <w:b/>
                <w:i/>
                <w:sz w:val="22"/>
                <w:szCs w:val="22"/>
                <w:lang w:val="uk-UA"/>
              </w:rPr>
              <w:t>Усього балів за виконання індивідуальних завдань</w:t>
            </w:r>
            <w:r w:rsidRPr="006B22D4">
              <w:rPr>
                <w:b/>
                <w:sz w:val="22"/>
                <w:szCs w:val="22"/>
                <w:lang w:val="uk-UA"/>
              </w:rPr>
              <w:t xml:space="preserve"> </w:t>
            </w:r>
            <w:r w:rsidRPr="006B22D4">
              <w:rPr>
                <w:b/>
                <w:i/>
                <w:sz w:val="22"/>
                <w:szCs w:val="22"/>
                <w:lang w:val="uk-UA"/>
              </w:rPr>
              <w:t>для самостійної роботи:</w:t>
            </w:r>
          </w:p>
        </w:tc>
        <w:tc>
          <w:tcPr>
            <w:tcW w:w="1134" w:type="dxa"/>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50</w:t>
            </w:r>
          </w:p>
        </w:tc>
        <w:tc>
          <w:tcPr>
            <w:tcW w:w="1134" w:type="dxa"/>
          </w:tcPr>
          <w:p w:rsidR="006936D7" w:rsidRPr="006B22D4" w:rsidRDefault="006936D7" w:rsidP="005D3B60">
            <w:pPr>
              <w:jc w:val="center"/>
              <w:rPr>
                <w:b/>
                <w:sz w:val="22"/>
                <w:szCs w:val="22"/>
                <w:lang w:val="uk-UA"/>
              </w:rPr>
            </w:pPr>
          </w:p>
        </w:tc>
      </w:tr>
      <w:tr w:rsidR="006B22D4" w:rsidRPr="006B22D4" w:rsidTr="006936D7">
        <w:tc>
          <w:tcPr>
            <w:tcW w:w="9039" w:type="dxa"/>
            <w:gridSpan w:val="4"/>
            <w:shd w:val="clear" w:color="auto" w:fill="auto"/>
          </w:tcPr>
          <w:p w:rsidR="006936D7" w:rsidRPr="006B22D4" w:rsidRDefault="006936D7" w:rsidP="005D3B60">
            <w:pPr>
              <w:rPr>
                <w:b/>
                <w:i/>
                <w:sz w:val="22"/>
                <w:szCs w:val="22"/>
                <w:lang w:val="uk-UA"/>
              </w:rPr>
            </w:pPr>
            <w:r w:rsidRPr="006B22D4">
              <w:rPr>
                <w:b/>
                <w:i/>
                <w:sz w:val="22"/>
                <w:szCs w:val="22"/>
                <w:lang w:val="uk-UA"/>
              </w:rPr>
              <w:t>Науково-дослідна робота студентів*</w:t>
            </w:r>
          </w:p>
        </w:tc>
        <w:tc>
          <w:tcPr>
            <w:tcW w:w="1134" w:type="dxa"/>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10</w:t>
            </w:r>
          </w:p>
        </w:tc>
        <w:tc>
          <w:tcPr>
            <w:tcW w:w="1134" w:type="dxa"/>
          </w:tcPr>
          <w:p w:rsidR="006936D7" w:rsidRPr="006B22D4" w:rsidRDefault="006936D7" w:rsidP="005D3B60">
            <w:pPr>
              <w:jc w:val="center"/>
              <w:rPr>
                <w:b/>
                <w:sz w:val="22"/>
                <w:szCs w:val="22"/>
                <w:lang w:val="uk-UA"/>
              </w:rPr>
            </w:pPr>
          </w:p>
        </w:tc>
      </w:tr>
      <w:tr w:rsidR="006B22D4" w:rsidRPr="006B22D4" w:rsidTr="006936D7">
        <w:tc>
          <w:tcPr>
            <w:tcW w:w="9039" w:type="dxa"/>
            <w:gridSpan w:val="4"/>
            <w:shd w:val="clear" w:color="auto" w:fill="auto"/>
          </w:tcPr>
          <w:p w:rsidR="006936D7" w:rsidRPr="006B22D4" w:rsidRDefault="006936D7" w:rsidP="005D3B60">
            <w:pPr>
              <w:rPr>
                <w:b/>
                <w:i/>
                <w:sz w:val="22"/>
                <w:szCs w:val="22"/>
                <w:lang w:val="uk-UA"/>
              </w:rPr>
            </w:pPr>
            <w:r w:rsidRPr="006B22D4">
              <w:rPr>
                <w:b/>
                <w:sz w:val="22"/>
                <w:szCs w:val="22"/>
                <w:lang w:val="uk-UA"/>
              </w:rPr>
              <w:t>РАЗОМ БАЛІВ:</w:t>
            </w:r>
          </w:p>
        </w:tc>
        <w:tc>
          <w:tcPr>
            <w:tcW w:w="1134" w:type="dxa"/>
            <w:shd w:val="clear" w:color="auto" w:fill="auto"/>
            <w:vAlign w:val="center"/>
          </w:tcPr>
          <w:p w:rsidR="006936D7" w:rsidRPr="006B22D4" w:rsidRDefault="006936D7" w:rsidP="005D3B60">
            <w:pPr>
              <w:jc w:val="center"/>
              <w:rPr>
                <w:b/>
                <w:sz w:val="22"/>
                <w:szCs w:val="22"/>
                <w:lang w:val="uk-UA"/>
              </w:rPr>
            </w:pPr>
            <w:r w:rsidRPr="006B22D4">
              <w:rPr>
                <w:b/>
                <w:sz w:val="22"/>
                <w:szCs w:val="22"/>
                <w:lang w:val="uk-UA"/>
              </w:rPr>
              <w:t>100</w:t>
            </w:r>
          </w:p>
        </w:tc>
        <w:tc>
          <w:tcPr>
            <w:tcW w:w="1134" w:type="dxa"/>
          </w:tcPr>
          <w:p w:rsidR="006936D7" w:rsidRPr="006B22D4" w:rsidRDefault="006936D7" w:rsidP="005D3B60">
            <w:pPr>
              <w:jc w:val="center"/>
              <w:rPr>
                <w:b/>
                <w:sz w:val="22"/>
                <w:szCs w:val="22"/>
                <w:lang w:val="uk-UA"/>
              </w:rPr>
            </w:pPr>
          </w:p>
        </w:tc>
      </w:tr>
    </w:tbl>
    <w:p w:rsidR="00B14D49" w:rsidRPr="006B22D4" w:rsidRDefault="00B14D49" w:rsidP="005D3B60">
      <w:pPr>
        <w:rPr>
          <w:sz w:val="22"/>
          <w:szCs w:val="22"/>
          <w:lang w:val="uk-UA"/>
        </w:rPr>
      </w:pPr>
      <w:r w:rsidRPr="006B22D4">
        <w:rPr>
          <w:sz w:val="22"/>
          <w:szCs w:val="22"/>
          <w:lang w:val="uk-UA"/>
        </w:rPr>
        <w:t>*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6936D7" w:rsidRPr="006B22D4" w:rsidRDefault="006936D7" w:rsidP="005D3B60">
      <w:pPr>
        <w:rPr>
          <w:sz w:val="22"/>
          <w:szCs w:val="22"/>
          <w:lang w:val="uk-UA"/>
        </w:rPr>
      </w:pPr>
    </w:p>
    <w:p w:rsidR="00B14D49" w:rsidRPr="006B22D4" w:rsidRDefault="00B14D49" w:rsidP="005D3B60">
      <w:pPr>
        <w:pStyle w:val="2"/>
        <w:keepNext w:val="0"/>
        <w:widowControl w:val="0"/>
        <w:ind w:firstLine="1080"/>
        <w:jc w:val="center"/>
        <w:rPr>
          <w:rFonts w:ascii="Times New Roman" w:hAnsi="Times New Roman" w:cs="Times New Roman"/>
          <w:color w:val="auto"/>
          <w:sz w:val="24"/>
          <w:szCs w:val="24"/>
          <w:lang w:val="uk-UA"/>
        </w:rPr>
      </w:pPr>
      <w:r w:rsidRPr="006B22D4">
        <w:rPr>
          <w:rFonts w:ascii="Times New Roman" w:hAnsi="Times New Roman" w:cs="Times New Roman"/>
          <w:color w:val="auto"/>
          <w:sz w:val="24"/>
          <w:szCs w:val="24"/>
          <w:lang w:val="uk-UA"/>
        </w:rPr>
        <w:t xml:space="preserve">3.2. </w:t>
      </w:r>
      <w:r w:rsidR="00B94882" w:rsidRPr="006B22D4">
        <w:rPr>
          <w:rFonts w:ascii="Times New Roman" w:hAnsi="Times New Roman" w:cs="Times New Roman"/>
          <w:color w:val="auto"/>
          <w:sz w:val="24"/>
          <w:szCs w:val="24"/>
          <w:lang w:val="uk-UA"/>
        </w:rPr>
        <w:t>Критерії оцінювання поточних результатів вивчення дисципліни.</w:t>
      </w:r>
    </w:p>
    <w:p w:rsidR="00B14D49" w:rsidRPr="006B22D4" w:rsidRDefault="00B14D49" w:rsidP="005D3B60">
      <w:pPr>
        <w:ind w:hanging="360"/>
        <w:jc w:val="both"/>
        <w:rPr>
          <w:lang w:val="uk-UA"/>
        </w:rPr>
      </w:pPr>
      <w:r w:rsidRPr="006B22D4">
        <w:rPr>
          <w:lang w:val="uk-UA"/>
        </w:rPr>
        <w:tab/>
      </w:r>
      <w:r w:rsidRPr="006B22D4">
        <w:rPr>
          <w:lang w:val="uk-UA"/>
        </w:rPr>
        <w:tab/>
        <w:t>Об’єкти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6B22D4">
        <w:rPr>
          <w:lang w:val="uk-UA"/>
        </w:rPr>
        <w:tab/>
      </w:r>
    </w:p>
    <w:p w:rsidR="00B14D49" w:rsidRPr="006B22D4" w:rsidRDefault="00B14D49" w:rsidP="005D3B60">
      <w:pPr>
        <w:ind w:firstLine="708"/>
        <w:jc w:val="both"/>
        <w:rPr>
          <w:lang w:val="uk-UA"/>
        </w:rPr>
      </w:pPr>
      <w:r w:rsidRPr="006B22D4">
        <w:rPr>
          <w:b/>
          <w:lang w:val="uk-UA"/>
        </w:rPr>
        <w:t>Сесійний період</w:t>
      </w:r>
      <w:r w:rsidRPr="006B22D4">
        <w:rPr>
          <w:lang w:val="uk-UA"/>
        </w:rPr>
        <w:t xml:space="preserve">. </w:t>
      </w:r>
    </w:p>
    <w:p w:rsidR="00B14D49" w:rsidRPr="006B22D4" w:rsidRDefault="00B14D49" w:rsidP="005D3B60">
      <w:pPr>
        <w:ind w:firstLine="708"/>
        <w:jc w:val="both"/>
        <w:rPr>
          <w:lang w:val="uk-UA"/>
        </w:rPr>
      </w:pPr>
      <w:r w:rsidRPr="006B22D4">
        <w:rPr>
          <w:lang w:val="uk-UA"/>
        </w:rPr>
        <w:t>Обов’язковими об’єктами поточного контролю знань студентів заочної форми є:</w:t>
      </w:r>
    </w:p>
    <w:p w:rsidR="00B14D49" w:rsidRPr="006B22D4" w:rsidRDefault="00B14D49" w:rsidP="005D3B60">
      <w:pPr>
        <w:ind w:firstLine="720"/>
        <w:jc w:val="both"/>
        <w:rPr>
          <w:lang w:val="uk-UA"/>
        </w:rPr>
      </w:pPr>
      <w:r w:rsidRPr="006B22D4">
        <w:rPr>
          <w:lang w:val="uk-UA"/>
        </w:rPr>
        <w:t>- знання, вміння та навички, продемонстровані на контактних заняттях під час виконання завдань, участі в проведенні міні-тренінгів (0-20 балів);</w:t>
      </w:r>
    </w:p>
    <w:p w:rsidR="00B14D49" w:rsidRPr="006B22D4" w:rsidRDefault="00B14D49" w:rsidP="005D3B60">
      <w:pPr>
        <w:ind w:firstLine="720"/>
        <w:jc w:val="both"/>
        <w:rPr>
          <w:lang w:val="uk-UA"/>
        </w:rPr>
      </w:pPr>
      <w:r w:rsidRPr="006B22D4">
        <w:rPr>
          <w:lang w:val="uk-UA"/>
        </w:rPr>
        <w:t>- усні відповіді на контактних заняттях (оцінюється від 0 до 20 балів);</w:t>
      </w:r>
    </w:p>
    <w:p w:rsidR="00B14D49" w:rsidRPr="006B22D4" w:rsidRDefault="00B14D49" w:rsidP="005D3B60">
      <w:pPr>
        <w:ind w:firstLine="720"/>
        <w:jc w:val="both"/>
        <w:rPr>
          <w:lang w:val="uk-UA"/>
        </w:rPr>
      </w:pPr>
      <w:r w:rsidRPr="006B22D4">
        <w:rPr>
          <w:lang w:val="uk-UA"/>
        </w:rPr>
        <w:t>- виконання контрольної (модульної) роботи – 10 балів.</w:t>
      </w:r>
    </w:p>
    <w:p w:rsidR="00B14D49" w:rsidRPr="006B22D4" w:rsidRDefault="00B14D49" w:rsidP="005D3B60">
      <w:pPr>
        <w:ind w:firstLine="720"/>
        <w:jc w:val="both"/>
        <w:rPr>
          <w:lang w:val="uk-UA"/>
        </w:rPr>
      </w:pPr>
      <w:r w:rsidRPr="006B22D4">
        <w:rPr>
          <w:lang w:val="uk-UA"/>
        </w:rPr>
        <w:lastRenderedPageBreak/>
        <w:t>- виконання і захист завдань самостійної роботи (обов’язкових та вибіркових) (0-50 балів);</w:t>
      </w:r>
    </w:p>
    <w:p w:rsidR="00424D65" w:rsidRPr="006B22D4" w:rsidRDefault="00B14D49" w:rsidP="00424D65">
      <w:pPr>
        <w:ind w:firstLine="708"/>
        <w:jc w:val="center"/>
        <w:rPr>
          <w:b/>
          <w:lang w:val="uk-UA"/>
        </w:rPr>
      </w:pPr>
      <w:r w:rsidRPr="006B22D4">
        <w:rPr>
          <w:lang w:val="uk-UA"/>
        </w:rPr>
        <w:t xml:space="preserve">Обов’язкові об’єкти поточного контролю у сесійний період оцінюються у </w:t>
      </w:r>
      <w:r w:rsidRPr="006B22D4">
        <w:rPr>
          <w:b/>
          <w:lang w:val="uk-UA"/>
        </w:rPr>
        <w:t xml:space="preserve">50 </w:t>
      </w:r>
      <w:r w:rsidRPr="006B22D4">
        <w:rPr>
          <w:lang w:val="uk-UA"/>
        </w:rPr>
        <w:t>балів</w:t>
      </w:r>
      <w:r w:rsidR="00424D65" w:rsidRPr="006B22D4">
        <w:rPr>
          <w:lang w:val="uk-UA"/>
        </w:rPr>
        <w:t>.</w:t>
      </w:r>
      <w:r w:rsidRPr="006B22D4">
        <w:rPr>
          <w:lang w:val="uk-UA"/>
        </w:rPr>
        <w:t xml:space="preserve"> </w:t>
      </w:r>
      <w:r w:rsidR="00424D65" w:rsidRPr="006B22D4">
        <w:rPr>
          <w:b/>
          <w:lang w:val="uk-UA"/>
        </w:rPr>
        <w:t>Міжсесійний період</w:t>
      </w:r>
    </w:p>
    <w:p w:rsidR="00424D65" w:rsidRPr="006B22D4" w:rsidRDefault="00424D65" w:rsidP="00424D65">
      <w:pPr>
        <w:ind w:firstLine="720"/>
        <w:jc w:val="both"/>
        <w:rPr>
          <w:lang w:val="uk-UA"/>
        </w:rPr>
      </w:pPr>
      <w:r w:rsidRPr="006B22D4">
        <w:rPr>
          <w:lang w:val="uk-UA"/>
        </w:rPr>
        <w:t>Обов’язкові об’єкти поточного контроль знань та їх оцінювання: виконання і захист обов’язкових завдань для самостійної роботи:</w:t>
      </w:r>
    </w:p>
    <w:p w:rsidR="00424D65" w:rsidRPr="006B22D4" w:rsidRDefault="00424D65" w:rsidP="00424D65">
      <w:pPr>
        <w:ind w:firstLine="708"/>
        <w:jc w:val="both"/>
      </w:pPr>
      <w:proofErr w:type="gramStart"/>
      <w:r w:rsidRPr="006B22D4">
        <w:t>а</w:t>
      </w:r>
      <w:proofErr w:type="gramEnd"/>
      <w:r w:rsidRPr="006B22D4">
        <w:t xml:space="preserve">) </w:t>
      </w:r>
      <w:proofErr w:type="spellStart"/>
      <w:r w:rsidRPr="006B22D4">
        <w:t>домашнє</w:t>
      </w:r>
      <w:proofErr w:type="spellEnd"/>
      <w:r w:rsidRPr="006B22D4">
        <w:t xml:space="preserve"> </w:t>
      </w:r>
      <w:proofErr w:type="spellStart"/>
      <w:r w:rsidRPr="006B22D4">
        <w:t>індивідуальне</w:t>
      </w:r>
      <w:proofErr w:type="spellEnd"/>
      <w:r w:rsidRPr="006B22D4">
        <w:t xml:space="preserve"> </w:t>
      </w:r>
      <w:proofErr w:type="spellStart"/>
      <w:r w:rsidRPr="006B22D4">
        <w:t>завдання</w:t>
      </w:r>
      <w:proofErr w:type="spellEnd"/>
      <w:r w:rsidRPr="006B22D4">
        <w:t xml:space="preserve"> – 0-20 </w:t>
      </w:r>
      <w:proofErr w:type="spellStart"/>
      <w:r w:rsidRPr="006B22D4">
        <w:t>балів</w:t>
      </w:r>
      <w:proofErr w:type="spellEnd"/>
      <w:r w:rsidRPr="006B22D4">
        <w:t>:</w:t>
      </w:r>
    </w:p>
    <w:p w:rsidR="00424D65" w:rsidRPr="006B22D4" w:rsidRDefault="00424D65" w:rsidP="00424D65">
      <w:pPr>
        <w:ind w:firstLine="708"/>
        <w:jc w:val="both"/>
      </w:pPr>
      <w:proofErr w:type="gramStart"/>
      <w:r w:rsidRPr="006B22D4">
        <w:t>б</w:t>
      </w:r>
      <w:proofErr w:type="gramEnd"/>
      <w:r w:rsidRPr="006B22D4">
        <w:t xml:space="preserve">) </w:t>
      </w:r>
      <w:proofErr w:type="spellStart"/>
      <w:r w:rsidRPr="006B22D4">
        <w:t>індивідуальне</w:t>
      </w:r>
      <w:proofErr w:type="spellEnd"/>
      <w:r w:rsidRPr="006B22D4">
        <w:t xml:space="preserve"> </w:t>
      </w:r>
      <w:proofErr w:type="spellStart"/>
      <w:r w:rsidRPr="006B22D4">
        <w:t>завдання</w:t>
      </w:r>
      <w:proofErr w:type="spellEnd"/>
      <w:r w:rsidRPr="006B22D4">
        <w:t xml:space="preserve"> за </w:t>
      </w:r>
      <w:proofErr w:type="spellStart"/>
      <w:r w:rsidRPr="006B22D4">
        <w:t>дистанційним</w:t>
      </w:r>
      <w:proofErr w:type="spellEnd"/>
      <w:r w:rsidRPr="006B22D4">
        <w:t xml:space="preserve"> курсом – 0-20 </w:t>
      </w:r>
      <w:proofErr w:type="spellStart"/>
      <w:r w:rsidRPr="006B22D4">
        <w:t>балів</w:t>
      </w:r>
      <w:proofErr w:type="spellEnd"/>
      <w:r w:rsidRPr="006B22D4">
        <w:t>.</w:t>
      </w:r>
    </w:p>
    <w:p w:rsidR="00424D65" w:rsidRPr="006B22D4" w:rsidRDefault="00424D65" w:rsidP="003D56C6">
      <w:pPr>
        <w:widowControl w:val="0"/>
        <w:shd w:val="clear" w:color="auto" w:fill="FFFFFF"/>
        <w:autoSpaceDE w:val="0"/>
        <w:autoSpaceDN w:val="0"/>
        <w:adjustRightInd w:val="0"/>
        <w:ind w:firstLine="708"/>
        <w:jc w:val="both"/>
        <w:rPr>
          <w:rFonts w:eastAsiaTheme="minorEastAsia"/>
          <w:lang w:val="uk-UA" w:eastAsia="uk-UA"/>
        </w:rPr>
      </w:pPr>
      <w:r w:rsidRPr="006B22D4">
        <w:rPr>
          <w:rFonts w:eastAsiaTheme="minorEastAsia"/>
          <w:lang w:val="uk-UA" w:eastAsia="uk-UA"/>
        </w:rPr>
        <w:t xml:space="preserve">Кожен студент для одержання необхідної кількості балів поточного контролю може вибрати вибіркові індивідуальні завдання самостійної роботи за загальною кількістю оцінювання не вище 10 балів. </w:t>
      </w:r>
    </w:p>
    <w:p w:rsidR="00424D65" w:rsidRPr="006B22D4" w:rsidRDefault="00424D65" w:rsidP="003D56C6">
      <w:pPr>
        <w:ind w:firstLine="708"/>
        <w:jc w:val="both"/>
        <w:rPr>
          <w:lang w:val="uk-UA"/>
        </w:rPr>
      </w:pPr>
      <w:r w:rsidRPr="006B22D4">
        <w:rPr>
          <w:lang w:val="uk-UA"/>
        </w:rPr>
        <w:t xml:space="preserve">За рішенням кафедри студентам, які брали участь у </w:t>
      </w:r>
      <w:proofErr w:type="spellStart"/>
      <w:r w:rsidRPr="006B22D4">
        <w:rPr>
          <w:lang w:val="uk-UA"/>
        </w:rPr>
        <w:t>позанавчальній</w:t>
      </w:r>
      <w:proofErr w:type="spellEnd"/>
      <w:r w:rsidRPr="006B22D4">
        <w:rPr>
          <w:lang w:val="uk-UA"/>
        </w:rPr>
        <w:t xml:space="preserve">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424D65" w:rsidRPr="006B22D4" w:rsidRDefault="00424D65" w:rsidP="00424D65">
      <w:pPr>
        <w:ind w:firstLine="708"/>
        <w:jc w:val="both"/>
      </w:pPr>
      <w:r w:rsidRPr="006B22D4">
        <w:t xml:space="preserve">Таким чином, </w:t>
      </w:r>
      <w:proofErr w:type="spellStart"/>
      <w:r w:rsidRPr="006B22D4">
        <w:t>поточний</w:t>
      </w:r>
      <w:proofErr w:type="spellEnd"/>
      <w:r w:rsidRPr="006B22D4">
        <w:t xml:space="preserve"> контроль в </w:t>
      </w:r>
      <w:proofErr w:type="spellStart"/>
      <w:r w:rsidRPr="006B22D4">
        <w:t>міжсесійний</w:t>
      </w:r>
      <w:proofErr w:type="spellEnd"/>
      <w:r w:rsidRPr="006B22D4">
        <w:t xml:space="preserve"> </w:t>
      </w:r>
      <w:proofErr w:type="spellStart"/>
      <w:r w:rsidRPr="006B22D4">
        <w:t>період</w:t>
      </w:r>
      <w:proofErr w:type="spellEnd"/>
      <w:r w:rsidRPr="006B22D4">
        <w:t xml:space="preserve"> </w:t>
      </w:r>
      <w:proofErr w:type="spellStart"/>
      <w:r w:rsidRPr="006B22D4">
        <w:t>оцінюється</w:t>
      </w:r>
      <w:proofErr w:type="spellEnd"/>
      <w:r w:rsidRPr="006B22D4">
        <w:t xml:space="preserve"> </w:t>
      </w:r>
      <w:proofErr w:type="spellStart"/>
      <w:r w:rsidRPr="006B22D4">
        <w:t>від</w:t>
      </w:r>
      <w:proofErr w:type="spellEnd"/>
      <w:r w:rsidRPr="006B22D4">
        <w:t xml:space="preserve"> 0 до </w:t>
      </w:r>
      <w:r w:rsidRPr="006B22D4">
        <w:rPr>
          <w:b/>
        </w:rPr>
        <w:t>50</w:t>
      </w:r>
      <w:r w:rsidRPr="006B22D4">
        <w:t xml:space="preserve"> </w:t>
      </w:r>
      <w:proofErr w:type="spellStart"/>
      <w:r w:rsidRPr="006B22D4">
        <w:t>балів</w:t>
      </w:r>
      <w:proofErr w:type="spellEnd"/>
      <w:r w:rsidRPr="006B22D4">
        <w:t>.</w:t>
      </w:r>
    </w:p>
    <w:p w:rsidR="00424D65" w:rsidRPr="006B22D4" w:rsidRDefault="00424D65" w:rsidP="003D56C6">
      <w:pPr>
        <w:ind w:firstLine="708"/>
        <w:jc w:val="both"/>
      </w:pPr>
      <w:proofErr w:type="spellStart"/>
      <w:r w:rsidRPr="006B22D4">
        <w:t>Результати</w:t>
      </w:r>
      <w:proofErr w:type="spellEnd"/>
      <w:r w:rsidRPr="006B22D4">
        <w:t xml:space="preserve"> поточного контролю </w:t>
      </w:r>
      <w:proofErr w:type="spellStart"/>
      <w:r w:rsidRPr="006B22D4">
        <w:t>знань</w:t>
      </w:r>
      <w:proofErr w:type="spellEnd"/>
      <w:r w:rsidRPr="006B22D4">
        <w:t xml:space="preserve"> </w:t>
      </w:r>
      <w:proofErr w:type="spellStart"/>
      <w:r w:rsidRPr="006B22D4">
        <w:t>студентів</w:t>
      </w:r>
      <w:proofErr w:type="spellEnd"/>
      <w:r w:rsidRPr="006B22D4">
        <w:t xml:space="preserve"> в </w:t>
      </w:r>
      <w:proofErr w:type="spellStart"/>
      <w:proofErr w:type="gramStart"/>
      <w:r w:rsidRPr="006B22D4">
        <w:t>цілому</w:t>
      </w:r>
      <w:proofErr w:type="spellEnd"/>
      <w:r w:rsidRPr="006B22D4">
        <w:t xml:space="preserve">  </w:t>
      </w:r>
      <w:proofErr w:type="spellStart"/>
      <w:r w:rsidRPr="006B22D4">
        <w:t>оцінюються</w:t>
      </w:r>
      <w:proofErr w:type="spellEnd"/>
      <w:proofErr w:type="gramEnd"/>
      <w:r w:rsidRPr="006B22D4">
        <w:t xml:space="preserve"> в </w:t>
      </w:r>
      <w:proofErr w:type="spellStart"/>
      <w:r w:rsidRPr="006B22D4">
        <w:t>діапазоні</w:t>
      </w:r>
      <w:proofErr w:type="spellEnd"/>
      <w:r w:rsidRPr="006B22D4">
        <w:t xml:space="preserve"> </w:t>
      </w:r>
      <w:proofErr w:type="spellStart"/>
      <w:r w:rsidRPr="006B22D4">
        <w:t>від</w:t>
      </w:r>
      <w:proofErr w:type="spellEnd"/>
      <w:r w:rsidRPr="006B22D4">
        <w:t xml:space="preserve"> 0 до 100 </w:t>
      </w:r>
      <w:proofErr w:type="spellStart"/>
      <w:r w:rsidRPr="006B22D4">
        <w:t>балів</w:t>
      </w:r>
      <w:proofErr w:type="spellEnd"/>
      <w:r w:rsidRPr="006B22D4">
        <w:t xml:space="preserve"> (</w:t>
      </w:r>
      <w:proofErr w:type="spellStart"/>
      <w:r w:rsidRPr="006B22D4">
        <w:t>включно</w:t>
      </w:r>
      <w:proofErr w:type="spellEnd"/>
      <w:r w:rsidRPr="006B22D4">
        <w:t>).</w:t>
      </w:r>
    </w:p>
    <w:p w:rsidR="00C3530B" w:rsidRPr="006B22D4" w:rsidRDefault="00C3530B" w:rsidP="003D56C6">
      <w:pPr>
        <w:ind w:firstLine="708"/>
        <w:jc w:val="both"/>
      </w:pPr>
    </w:p>
    <w:p w:rsidR="00B14D49" w:rsidRPr="006B22D4" w:rsidRDefault="00B14D49" w:rsidP="005D3B60">
      <w:pPr>
        <w:tabs>
          <w:tab w:val="num" w:pos="1260"/>
        </w:tabs>
        <w:ind w:firstLine="720"/>
        <w:jc w:val="center"/>
        <w:rPr>
          <w:b/>
          <w:lang w:val="uk-UA"/>
        </w:rPr>
      </w:pPr>
      <w:r w:rsidRPr="006B22D4">
        <w:rPr>
          <w:b/>
          <w:lang w:val="uk-UA"/>
        </w:rPr>
        <w:t>4. ІНДИВІДУАЛЬНІ ЗАВДАННЯ ДЛЯ САМОСТІЙНОЇ РОБОТИ СТУДЕНТІВ</w:t>
      </w:r>
    </w:p>
    <w:p w:rsidR="00B14D49" w:rsidRPr="006B22D4" w:rsidRDefault="00B14D49" w:rsidP="005D3B60">
      <w:pPr>
        <w:tabs>
          <w:tab w:val="num" w:pos="1260"/>
        </w:tabs>
        <w:ind w:firstLine="720"/>
        <w:jc w:val="center"/>
        <w:rPr>
          <w:b/>
          <w:lang w:val="uk-UA"/>
        </w:rPr>
      </w:pPr>
      <w:r w:rsidRPr="006B22D4">
        <w:rPr>
          <w:b/>
          <w:lang w:val="uk-UA"/>
        </w:rPr>
        <w:t>4.1. Вимоги до виконання індивідуальних завдань для самостійної роботи</w:t>
      </w:r>
    </w:p>
    <w:p w:rsidR="00B14D49" w:rsidRPr="006B22D4" w:rsidRDefault="00B14D49" w:rsidP="005D3B60">
      <w:pPr>
        <w:ind w:firstLine="709"/>
        <w:jc w:val="both"/>
        <w:rPr>
          <w:lang w:val="uk-UA"/>
        </w:rPr>
      </w:pPr>
      <w:r w:rsidRPr="006B22D4">
        <w:rPr>
          <w:lang w:val="uk-UA"/>
        </w:rPr>
        <w:t>Завдання самостійної роботи студентів (СРС) поділяються на обов’язкові та вибіркові.</w:t>
      </w:r>
    </w:p>
    <w:p w:rsidR="00B14D49" w:rsidRPr="006B22D4" w:rsidRDefault="00B14D49" w:rsidP="005D3B60">
      <w:pPr>
        <w:ind w:firstLine="709"/>
        <w:jc w:val="center"/>
        <w:rPr>
          <w:lang w:val="uk-UA"/>
        </w:rPr>
      </w:pPr>
      <w:r w:rsidRPr="006B22D4">
        <w:rPr>
          <w:b/>
          <w:i/>
          <w:lang w:val="uk-UA"/>
        </w:rPr>
        <w:t>Обов’язкова СРС</w:t>
      </w:r>
      <w:r w:rsidRPr="006B22D4">
        <w:rPr>
          <w:lang w:val="uk-UA"/>
        </w:rPr>
        <w:t xml:space="preserve"> складається із таких видів:</w:t>
      </w:r>
    </w:p>
    <w:p w:rsidR="00B14D49" w:rsidRPr="006B22D4" w:rsidRDefault="00B14D49" w:rsidP="005D3B60">
      <w:pPr>
        <w:ind w:firstLine="709"/>
        <w:jc w:val="both"/>
        <w:rPr>
          <w:lang w:val="uk-UA"/>
        </w:rPr>
      </w:pPr>
      <w:r w:rsidRPr="006B22D4">
        <w:rPr>
          <w:lang w:val="uk-UA"/>
        </w:rPr>
        <w:t>а) підготовка до поточних аудиторних-лекційних, практичних, семінарських контактних занять та виступів на них.</w:t>
      </w:r>
    </w:p>
    <w:p w:rsidR="00B14D49" w:rsidRPr="006B22D4" w:rsidRDefault="00B14D49" w:rsidP="005D3B60">
      <w:pPr>
        <w:ind w:firstLine="709"/>
        <w:jc w:val="both"/>
        <w:rPr>
          <w:lang w:val="uk-UA"/>
        </w:rPr>
      </w:pPr>
      <w:r w:rsidRPr="006B22D4">
        <w:rPr>
          <w:lang w:val="uk-UA"/>
        </w:rPr>
        <w:t>б) виконання комплексу завдань самостійної роботи:</w:t>
      </w:r>
    </w:p>
    <w:p w:rsidR="00B14D49" w:rsidRPr="006B22D4" w:rsidRDefault="00B14D49" w:rsidP="005D3B60">
      <w:pPr>
        <w:ind w:firstLine="709"/>
        <w:jc w:val="both"/>
        <w:rPr>
          <w:lang w:val="uk-UA"/>
        </w:rPr>
      </w:pPr>
      <w:r w:rsidRPr="006B22D4">
        <w:rPr>
          <w:lang w:val="uk-UA"/>
        </w:rPr>
        <w:t xml:space="preserve"> - опрацювання теоретичних основ, прослуханого лекційного матеріалу за програмою;</w:t>
      </w:r>
    </w:p>
    <w:p w:rsidR="00B14D49" w:rsidRPr="006B22D4" w:rsidRDefault="00B14D49" w:rsidP="005D3B60">
      <w:pPr>
        <w:ind w:firstLine="709"/>
        <w:jc w:val="both"/>
        <w:rPr>
          <w:lang w:val="uk-UA"/>
        </w:rPr>
      </w:pPr>
      <w:r w:rsidRPr="006B22D4">
        <w:rPr>
          <w:lang w:val="uk-UA"/>
        </w:rPr>
        <w:t xml:space="preserve"> - підготовка матеріалів до практичних занять за графіком;</w:t>
      </w:r>
    </w:p>
    <w:p w:rsidR="00B14D49" w:rsidRPr="006B22D4" w:rsidRDefault="00B14D49" w:rsidP="005D3B60">
      <w:pPr>
        <w:ind w:firstLine="709"/>
        <w:jc w:val="both"/>
        <w:rPr>
          <w:lang w:val="uk-UA"/>
        </w:rPr>
      </w:pPr>
      <w:r w:rsidRPr="006B22D4">
        <w:rPr>
          <w:lang w:val="uk-UA"/>
        </w:rPr>
        <w:t xml:space="preserve"> - виконання завдань самостійної роботи;</w:t>
      </w:r>
    </w:p>
    <w:p w:rsidR="00B14D49" w:rsidRPr="006B22D4" w:rsidRDefault="00B14D49" w:rsidP="005D3B60">
      <w:pPr>
        <w:ind w:firstLine="709"/>
        <w:jc w:val="both"/>
        <w:rPr>
          <w:lang w:val="uk-UA"/>
        </w:rPr>
      </w:pPr>
      <w:r w:rsidRPr="006B22D4">
        <w:rPr>
          <w:lang w:val="uk-UA"/>
        </w:rPr>
        <w:t xml:space="preserve"> - завершення виконання навчальних завдань, розпочатих на практичних (семінарських) або контактних заняттях в аудиторії, письмово оформити їх відповідно до методичних вказівок і подати на перевірку викладачеві не пізніше за термінами вказаними за графіком або за індивідуальним графіком, погодженим з викладачем.</w:t>
      </w:r>
    </w:p>
    <w:p w:rsidR="00B14D49" w:rsidRPr="006B22D4" w:rsidRDefault="00B14D49" w:rsidP="005D3B60">
      <w:pPr>
        <w:ind w:firstLine="709"/>
        <w:jc w:val="both"/>
        <w:rPr>
          <w:lang w:val="uk-UA"/>
        </w:rPr>
      </w:pPr>
      <w:r w:rsidRPr="006B22D4">
        <w:rPr>
          <w:lang w:val="uk-UA"/>
        </w:rPr>
        <w:t xml:space="preserve"> - систематизація вивченого матеріалу курсу перед контрольними (модульними) роботами.</w:t>
      </w:r>
    </w:p>
    <w:p w:rsidR="00B14D49" w:rsidRPr="006B22D4" w:rsidRDefault="00B14D49" w:rsidP="005D3B60">
      <w:pPr>
        <w:ind w:firstLine="709"/>
        <w:jc w:val="both"/>
        <w:rPr>
          <w:lang w:val="uk-UA"/>
        </w:rPr>
      </w:pPr>
      <w:r w:rsidRPr="006B22D4">
        <w:rPr>
          <w:lang w:val="uk-UA"/>
        </w:rPr>
        <w:t>в) підготовка до контрольних (модульних) робіт.</w:t>
      </w:r>
    </w:p>
    <w:p w:rsidR="00B14D49" w:rsidRPr="006B22D4" w:rsidRDefault="00B14D49" w:rsidP="005D3B60">
      <w:pPr>
        <w:ind w:left="705" w:firstLine="4"/>
        <w:jc w:val="center"/>
        <w:rPr>
          <w:lang w:val="uk-UA"/>
        </w:rPr>
      </w:pPr>
      <w:r w:rsidRPr="006B22D4">
        <w:rPr>
          <w:b/>
          <w:i/>
          <w:lang w:val="uk-UA"/>
        </w:rPr>
        <w:t>Вибіркова СРС</w:t>
      </w:r>
      <w:r w:rsidRPr="006B22D4">
        <w:rPr>
          <w:lang w:val="uk-UA"/>
        </w:rPr>
        <w:t xml:space="preserve"> складається із таких видів:</w:t>
      </w:r>
    </w:p>
    <w:p w:rsidR="00B14D49" w:rsidRPr="006B22D4" w:rsidRDefault="00B14D49" w:rsidP="005D3B60">
      <w:pPr>
        <w:tabs>
          <w:tab w:val="num" w:pos="1260"/>
        </w:tabs>
        <w:ind w:firstLine="709"/>
        <w:jc w:val="both"/>
        <w:rPr>
          <w:lang w:val="uk-UA"/>
        </w:rPr>
      </w:pPr>
      <w:r w:rsidRPr="006B22D4">
        <w:rPr>
          <w:lang w:val="uk-UA"/>
        </w:rPr>
        <w:t>1. Виконання і захист розрахункових робіт.</w:t>
      </w:r>
    </w:p>
    <w:p w:rsidR="00B14D49" w:rsidRPr="006B22D4" w:rsidRDefault="00B14D49" w:rsidP="005D3B60">
      <w:pPr>
        <w:tabs>
          <w:tab w:val="num" w:pos="1260"/>
        </w:tabs>
        <w:ind w:firstLine="709"/>
        <w:jc w:val="both"/>
        <w:rPr>
          <w:lang w:val="uk-UA"/>
        </w:rPr>
      </w:pPr>
      <w:r w:rsidRPr="006B22D4">
        <w:rPr>
          <w:lang w:val="uk-UA"/>
        </w:rPr>
        <w:t>2. Підготовка рефератів, есе з аналізом публікацій.</w:t>
      </w:r>
    </w:p>
    <w:p w:rsidR="00B14D49" w:rsidRPr="006B22D4" w:rsidRDefault="00B14D49" w:rsidP="005D3B60">
      <w:pPr>
        <w:tabs>
          <w:tab w:val="num" w:pos="1260"/>
        </w:tabs>
        <w:ind w:firstLine="709"/>
        <w:jc w:val="both"/>
        <w:rPr>
          <w:lang w:val="uk-UA"/>
        </w:rPr>
      </w:pPr>
      <w:r w:rsidRPr="006B22D4">
        <w:rPr>
          <w:lang w:val="uk-UA"/>
        </w:rPr>
        <w:t>3. Переклад іншомовних текстів (для цілей науково-дослідної роботи).</w:t>
      </w:r>
    </w:p>
    <w:p w:rsidR="00B14D49" w:rsidRPr="006B22D4" w:rsidRDefault="00B14D49" w:rsidP="005D3B60">
      <w:pPr>
        <w:tabs>
          <w:tab w:val="num" w:pos="1260"/>
        </w:tabs>
        <w:ind w:firstLine="709"/>
        <w:jc w:val="both"/>
        <w:rPr>
          <w:lang w:val="uk-UA"/>
        </w:rPr>
      </w:pPr>
      <w:r w:rsidRPr="006B22D4">
        <w:rPr>
          <w:lang w:val="uk-UA"/>
        </w:rPr>
        <w:t>4. Виконання завдань з поглибленого вивчення дисципліни.</w:t>
      </w:r>
    </w:p>
    <w:p w:rsidR="00B14D49" w:rsidRPr="006B22D4" w:rsidRDefault="00B14D49" w:rsidP="005D3B60">
      <w:pPr>
        <w:tabs>
          <w:tab w:val="num" w:pos="1418"/>
        </w:tabs>
        <w:ind w:firstLine="709"/>
        <w:jc w:val="both"/>
        <w:rPr>
          <w:lang w:val="uk-UA"/>
        </w:rPr>
      </w:pPr>
      <w:r w:rsidRPr="006B22D4">
        <w:rPr>
          <w:lang w:val="uk-UA"/>
        </w:rPr>
        <w:t>5. Робота на навчальних платформах у відкритих онлайнових курсах.</w:t>
      </w:r>
    </w:p>
    <w:p w:rsidR="00B14D49" w:rsidRPr="006B22D4" w:rsidRDefault="00B14D49" w:rsidP="005D3B60">
      <w:pPr>
        <w:ind w:firstLine="709"/>
        <w:jc w:val="both"/>
        <w:rPr>
          <w:lang w:val="uk-UA"/>
        </w:rPr>
      </w:pPr>
      <w:r w:rsidRPr="006B22D4">
        <w:rPr>
          <w:lang w:val="uk-UA"/>
        </w:rPr>
        <w:t>Загальні методичні вказівки:</w:t>
      </w:r>
    </w:p>
    <w:p w:rsidR="00B14D49" w:rsidRPr="006B22D4" w:rsidRDefault="00B14D49" w:rsidP="005D3B60">
      <w:pPr>
        <w:ind w:firstLine="709"/>
        <w:jc w:val="both"/>
        <w:rPr>
          <w:lang w:val="uk-UA"/>
        </w:rPr>
      </w:pPr>
      <w:r w:rsidRPr="006B22D4">
        <w:rPr>
          <w:lang w:val="uk-UA"/>
        </w:rPr>
        <w:t>1. Самостійна робота студентів усіх форм навчання базується на тематичному курсі за всіма темами.</w:t>
      </w:r>
    </w:p>
    <w:p w:rsidR="00B14D49" w:rsidRPr="006B22D4" w:rsidRDefault="00B14D49" w:rsidP="005D3B60">
      <w:pPr>
        <w:ind w:firstLine="709"/>
        <w:jc w:val="both"/>
        <w:rPr>
          <w:lang w:val="uk-UA"/>
        </w:rPr>
      </w:pPr>
      <w:r w:rsidRPr="006B22D4">
        <w:rPr>
          <w:lang w:val="uk-UA"/>
        </w:rPr>
        <w:t>2. Підготовка до поточних аудиторних-лекційних, практичних, семінарських або контактних занять проводиться на основі змісту дисципліни (п.3), плану лекцій (п.4) та плану практичних занять (п.5).</w:t>
      </w:r>
    </w:p>
    <w:p w:rsidR="00B14D49" w:rsidRPr="006B22D4" w:rsidRDefault="00B14D49" w:rsidP="005D3B60">
      <w:pPr>
        <w:ind w:firstLine="709"/>
        <w:jc w:val="both"/>
        <w:rPr>
          <w:lang w:val="uk-UA"/>
        </w:rPr>
      </w:pPr>
      <w:r w:rsidRPr="006B22D4">
        <w:rPr>
          <w:lang w:val="uk-UA"/>
        </w:rPr>
        <w:t>3. Завершення виконання початих на практичних або контактних заняттях завдань потрібно виконати за графіком.</w:t>
      </w:r>
    </w:p>
    <w:p w:rsidR="00B14D49" w:rsidRPr="006B22D4" w:rsidRDefault="00B14D49" w:rsidP="005D3B60">
      <w:pPr>
        <w:ind w:firstLine="709"/>
        <w:jc w:val="center"/>
        <w:rPr>
          <w:lang w:val="uk-UA"/>
        </w:rPr>
      </w:pPr>
      <w:r w:rsidRPr="006B22D4">
        <w:rPr>
          <w:b/>
          <w:lang w:val="uk-UA"/>
        </w:rPr>
        <w:t>Науково-дослідна діяльність студентів</w:t>
      </w:r>
    </w:p>
    <w:p w:rsidR="00B14D49" w:rsidRPr="006B22D4" w:rsidRDefault="00B14D49" w:rsidP="005D3B60">
      <w:pPr>
        <w:ind w:firstLine="709"/>
        <w:jc w:val="both"/>
        <w:rPr>
          <w:lang w:val="uk-UA"/>
        </w:rPr>
      </w:pPr>
      <w:r w:rsidRPr="006B22D4">
        <w:rPr>
          <w:lang w:val="uk-UA"/>
        </w:rPr>
        <w:t>За власним бажанням студенти можуть брати участь у науково-дослідній діяльності.</w:t>
      </w:r>
    </w:p>
    <w:p w:rsidR="00B14D49" w:rsidRPr="006B22D4" w:rsidRDefault="00B14D49" w:rsidP="005D3B60">
      <w:pPr>
        <w:tabs>
          <w:tab w:val="num" w:pos="540"/>
        </w:tabs>
        <w:ind w:firstLine="709"/>
        <w:jc w:val="both"/>
        <w:rPr>
          <w:lang w:val="uk-UA"/>
        </w:rPr>
      </w:pPr>
      <w:r w:rsidRPr="006B22D4">
        <w:rPr>
          <w:lang w:val="uk-UA"/>
        </w:rPr>
        <w:lastRenderedPageBreak/>
        <w:t xml:space="preserve">Науково-дослідна діяльність студентів –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B14D49" w:rsidRPr="006B22D4" w:rsidRDefault="00B14D49" w:rsidP="005D3B60">
      <w:pPr>
        <w:ind w:firstLine="360"/>
        <w:jc w:val="center"/>
        <w:rPr>
          <w:b/>
          <w:i/>
          <w:lang w:val="uk-UA"/>
        </w:rPr>
      </w:pPr>
      <w:r w:rsidRPr="006B22D4">
        <w:rPr>
          <w:b/>
          <w:i/>
          <w:lang w:val="uk-UA"/>
        </w:rPr>
        <w:t>Вимоги до оформлення рефератів</w:t>
      </w:r>
    </w:p>
    <w:p w:rsidR="00B14D49" w:rsidRPr="006B22D4" w:rsidRDefault="00B14D49" w:rsidP="005D3B60">
      <w:pPr>
        <w:jc w:val="both"/>
        <w:rPr>
          <w:lang w:val="uk-UA"/>
        </w:rPr>
      </w:pPr>
      <w:r w:rsidRPr="006B22D4">
        <w:rPr>
          <w:b/>
          <w:lang w:val="uk-UA"/>
        </w:rPr>
        <w:tab/>
      </w:r>
      <w:r w:rsidRPr="006B22D4">
        <w:rPr>
          <w:lang w:val="uk-UA"/>
        </w:rPr>
        <w:t>Реферати виконуються на аркушах білого паперу формату А4, які скріплюються та підписуються студентом за встановленою формою.</w:t>
      </w:r>
    </w:p>
    <w:p w:rsidR="00B14D49" w:rsidRPr="006B22D4" w:rsidRDefault="00B14D49" w:rsidP="005D3B60">
      <w:pPr>
        <w:jc w:val="both"/>
        <w:rPr>
          <w:lang w:val="uk-UA"/>
        </w:rPr>
      </w:pPr>
      <w:r w:rsidRPr="006B22D4">
        <w:rPr>
          <w:lang w:val="uk-UA"/>
        </w:rPr>
        <w:tab/>
        <w:t>Обсяг реферату має бути не більше 10 сторінок машинописного тексту (інтервал 1,5).</w:t>
      </w:r>
    </w:p>
    <w:p w:rsidR="00B14D49" w:rsidRPr="006B22D4" w:rsidRDefault="00B14D49" w:rsidP="005D3B60">
      <w:pPr>
        <w:jc w:val="both"/>
        <w:rPr>
          <w:lang w:val="uk-UA"/>
        </w:rPr>
      </w:pPr>
      <w:r w:rsidRPr="006B22D4">
        <w:rPr>
          <w:lang w:val="uk-UA"/>
        </w:rPr>
        <w:tab/>
        <w:t>При написанні реферату має бути використано не менше 10 літературних джерел, на які за текстом мають бути посилання.</w:t>
      </w:r>
    </w:p>
    <w:p w:rsidR="00B14D49" w:rsidRPr="006B22D4" w:rsidRDefault="00B14D49" w:rsidP="005D3B60">
      <w:pPr>
        <w:jc w:val="both"/>
        <w:rPr>
          <w:u w:val="single"/>
          <w:lang w:val="uk-UA"/>
        </w:rPr>
      </w:pPr>
      <w:r w:rsidRPr="006B22D4">
        <w:rPr>
          <w:lang w:val="uk-UA"/>
        </w:rPr>
        <w:tab/>
      </w:r>
      <w:r w:rsidRPr="006B22D4">
        <w:rPr>
          <w:u w:val="single"/>
          <w:lang w:val="uk-UA"/>
        </w:rPr>
        <w:t>Структура реферату:</w:t>
      </w:r>
    </w:p>
    <w:p w:rsidR="00B14D49" w:rsidRPr="006B22D4" w:rsidRDefault="00B14D49" w:rsidP="005D3B60">
      <w:pPr>
        <w:numPr>
          <w:ilvl w:val="1"/>
          <w:numId w:val="1"/>
        </w:numPr>
        <w:jc w:val="both"/>
        <w:rPr>
          <w:lang w:val="uk-UA"/>
        </w:rPr>
      </w:pPr>
      <w:r w:rsidRPr="006B22D4">
        <w:rPr>
          <w:lang w:val="uk-UA"/>
        </w:rPr>
        <w:t>Титульний лист</w:t>
      </w:r>
    </w:p>
    <w:p w:rsidR="00B14D49" w:rsidRPr="006B22D4" w:rsidRDefault="00B14D49" w:rsidP="005D3B60">
      <w:pPr>
        <w:numPr>
          <w:ilvl w:val="1"/>
          <w:numId w:val="1"/>
        </w:numPr>
        <w:jc w:val="both"/>
        <w:rPr>
          <w:lang w:val="uk-UA"/>
        </w:rPr>
      </w:pPr>
      <w:r w:rsidRPr="006B22D4">
        <w:rPr>
          <w:lang w:val="uk-UA"/>
        </w:rPr>
        <w:t>Зміст (з нумерацією сторінок)</w:t>
      </w:r>
    </w:p>
    <w:p w:rsidR="00B14D49" w:rsidRPr="006B22D4" w:rsidRDefault="00B14D49" w:rsidP="005D3B60">
      <w:pPr>
        <w:numPr>
          <w:ilvl w:val="1"/>
          <w:numId w:val="1"/>
        </w:numPr>
        <w:jc w:val="both"/>
        <w:rPr>
          <w:lang w:val="uk-UA"/>
        </w:rPr>
      </w:pPr>
      <w:r w:rsidRPr="006B22D4">
        <w:rPr>
          <w:lang w:val="uk-UA"/>
        </w:rPr>
        <w:t>Вступ (актуальність теми)</w:t>
      </w:r>
    </w:p>
    <w:p w:rsidR="00B14D49" w:rsidRPr="006B22D4" w:rsidRDefault="00B14D49" w:rsidP="005D3B60">
      <w:pPr>
        <w:numPr>
          <w:ilvl w:val="1"/>
          <w:numId w:val="1"/>
        </w:numPr>
        <w:jc w:val="both"/>
        <w:rPr>
          <w:lang w:val="uk-UA"/>
        </w:rPr>
      </w:pPr>
      <w:r w:rsidRPr="006B22D4">
        <w:rPr>
          <w:lang w:val="uk-UA"/>
        </w:rPr>
        <w:t>Основна частина (огляд літературних джерел, виклад основного змісту, постановка проблеми та розробка шляхів її вирішення)</w:t>
      </w:r>
    </w:p>
    <w:p w:rsidR="00B14D49" w:rsidRPr="006B22D4" w:rsidRDefault="00B14D49" w:rsidP="005D3B60">
      <w:pPr>
        <w:numPr>
          <w:ilvl w:val="1"/>
          <w:numId w:val="1"/>
        </w:numPr>
        <w:jc w:val="both"/>
        <w:rPr>
          <w:lang w:val="uk-UA"/>
        </w:rPr>
      </w:pPr>
      <w:r w:rsidRPr="006B22D4">
        <w:rPr>
          <w:lang w:val="uk-UA"/>
        </w:rPr>
        <w:t>Висновок: сучасний стан висвітлення та погляди на висвітлення проблеми (питання)</w:t>
      </w:r>
    </w:p>
    <w:p w:rsidR="00B14D49" w:rsidRPr="006B22D4" w:rsidRDefault="00B14D49" w:rsidP="005D3B60">
      <w:pPr>
        <w:numPr>
          <w:ilvl w:val="1"/>
          <w:numId w:val="1"/>
        </w:numPr>
        <w:jc w:val="both"/>
        <w:rPr>
          <w:lang w:val="uk-UA"/>
        </w:rPr>
      </w:pPr>
      <w:r w:rsidRPr="006B22D4">
        <w:rPr>
          <w:lang w:val="uk-UA"/>
        </w:rPr>
        <w:t>Список використаних літературних джерел</w:t>
      </w:r>
    </w:p>
    <w:p w:rsidR="00B14D49" w:rsidRPr="006B22D4" w:rsidRDefault="00B14D49" w:rsidP="005D3B60">
      <w:pPr>
        <w:numPr>
          <w:ilvl w:val="1"/>
          <w:numId w:val="1"/>
        </w:numPr>
        <w:jc w:val="both"/>
        <w:rPr>
          <w:lang w:val="uk-UA"/>
        </w:rPr>
      </w:pPr>
      <w:r w:rsidRPr="006B22D4">
        <w:rPr>
          <w:lang w:val="uk-UA"/>
        </w:rPr>
        <w:t>Додатки (ілюстрований матеріал: таблиці, рисунки, схеми тощо)</w:t>
      </w:r>
    </w:p>
    <w:p w:rsidR="00B14D49" w:rsidRPr="006B22D4" w:rsidRDefault="00B14D49" w:rsidP="005D3B60">
      <w:pPr>
        <w:widowControl w:val="0"/>
        <w:ind w:firstLine="540"/>
        <w:jc w:val="both"/>
        <w:rPr>
          <w:lang w:val="uk-UA"/>
        </w:rPr>
      </w:pPr>
    </w:p>
    <w:p w:rsidR="003D56C6" w:rsidRPr="006B22D4" w:rsidRDefault="003D56C6" w:rsidP="003D56C6">
      <w:pPr>
        <w:pStyle w:val="2"/>
        <w:keepNext w:val="0"/>
        <w:widowControl w:val="0"/>
        <w:numPr>
          <w:ilvl w:val="1"/>
          <w:numId w:val="7"/>
        </w:numPr>
        <w:spacing w:before="0"/>
        <w:ind w:left="0"/>
        <w:jc w:val="center"/>
        <w:rPr>
          <w:rFonts w:ascii="Times New Roman" w:hAnsi="Times New Roman" w:cs="Times New Roman"/>
          <w:color w:val="auto"/>
          <w:sz w:val="24"/>
          <w:szCs w:val="24"/>
          <w:lang w:val="uk-UA"/>
        </w:rPr>
      </w:pPr>
      <w:r w:rsidRPr="006B22D4">
        <w:rPr>
          <w:rFonts w:ascii="Times New Roman" w:hAnsi="Times New Roman" w:cs="Times New Roman"/>
          <w:color w:val="auto"/>
          <w:sz w:val="24"/>
          <w:szCs w:val="24"/>
          <w:lang w:val="uk-UA"/>
        </w:rPr>
        <w:t xml:space="preserve">Критерії оцінювання результатів виконання індивідуальних </w:t>
      </w:r>
    </w:p>
    <w:p w:rsidR="00B14D49" w:rsidRPr="006B22D4" w:rsidRDefault="003D56C6" w:rsidP="003D56C6">
      <w:pPr>
        <w:pStyle w:val="2"/>
        <w:keepNext w:val="0"/>
        <w:widowControl w:val="0"/>
        <w:spacing w:before="0"/>
        <w:jc w:val="center"/>
        <w:rPr>
          <w:rFonts w:ascii="Times New Roman" w:hAnsi="Times New Roman" w:cs="Times New Roman"/>
          <w:color w:val="auto"/>
          <w:sz w:val="24"/>
          <w:szCs w:val="24"/>
          <w:lang w:val="uk-UA"/>
        </w:rPr>
      </w:pPr>
      <w:r w:rsidRPr="006B22D4">
        <w:rPr>
          <w:rFonts w:ascii="Times New Roman" w:hAnsi="Times New Roman" w:cs="Times New Roman"/>
          <w:color w:val="auto"/>
          <w:sz w:val="24"/>
          <w:szCs w:val="24"/>
          <w:lang w:val="uk-UA"/>
        </w:rPr>
        <w:t>завдань для самостійної роботи.</w:t>
      </w:r>
    </w:p>
    <w:p w:rsidR="00B14D49" w:rsidRPr="006B22D4" w:rsidRDefault="00B14D49" w:rsidP="003D56C6">
      <w:pPr>
        <w:jc w:val="center"/>
        <w:rPr>
          <w:b/>
          <w:i/>
          <w:lang w:val="uk-UA"/>
        </w:rPr>
      </w:pPr>
      <w:r w:rsidRPr="006B22D4">
        <w:rPr>
          <w:b/>
          <w:i/>
          <w:lang w:val="uk-UA"/>
        </w:rPr>
        <w:t>Денна форма навчання</w:t>
      </w:r>
    </w:p>
    <w:p w:rsidR="00B14D49" w:rsidRPr="006B22D4" w:rsidRDefault="00B14D49" w:rsidP="005D3B60">
      <w:pPr>
        <w:widowControl w:val="0"/>
        <w:shd w:val="clear" w:color="auto" w:fill="FFFFFF"/>
        <w:autoSpaceDE w:val="0"/>
        <w:autoSpaceDN w:val="0"/>
        <w:adjustRightInd w:val="0"/>
        <w:ind w:firstLine="567"/>
        <w:jc w:val="both"/>
        <w:rPr>
          <w:rFonts w:eastAsiaTheme="minorEastAsia"/>
          <w:lang w:val="uk-UA" w:eastAsia="uk-UA"/>
        </w:rPr>
      </w:pPr>
      <w:r w:rsidRPr="006B22D4">
        <w:rPr>
          <w:rFonts w:eastAsiaTheme="minorEastAsia"/>
          <w:lang w:val="uk-UA" w:eastAsia="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 за загальною кількістю оцінювання не вище 20 балів. </w:t>
      </w:r>
    </w:p>
    <w:p w:rsidR="00B14D49" w:rsidRPr="006B22D4" w:rsidRDefault="00B14D49" w:rsidP="005D3B60">
      <w:pPr>
        <w:ind w:firstLine="708"/>
        <w:jc w:val="both"/>
        <w:rPr>
          <w:bCs/>
          <w:i/>
          <w:iCs/>
          <w:lang w:val="uk-UA"/>
        </w:rPr>
      </w:pPr>
      <w:r w:rsidRPr="006B22D4">
        <w:rPr>
          <w:bCs/>
          <w:i/>
          <w:iCs/>
          <w:lang w:val="uk-UA"/>
        </w:rPr>
        <w:t>Вибіркові об’єкти поточного контролю знань включають:</w:t>
      </w:r>
    </w:p>
    <w:p w:rsidR="00B14D49" w:rsidRPr="006B22D4" w:rsidRDefault="00B14D49" w:rsidP="005D3B60">
      <w:pPr>
        <w:ind w:firstLine="708"/>
        <w:jc w:val="both"/>
        <w:rPr>
          <w:lang w:val="uk-UA"/>
        </w:rPr>
      </w:pPr>
      <w:r w:rsidRPr="006B22D4">
        <w:rPr>
          <w:lang w:val="uk-UA"/>
        </w:rPr>
        <w:t>1. Виконання і захист розрахункових робіт (0-10 балів).</w:t>
      </w:r>
    </w:p>
    <w:p w:rsidR="00B14D49" w:rsidRPr="006B22D4" w:rsidRDefault="00B14D49" w:rsidP="005D3B60">
      <w:pPr>
        <w:ind w:firstLine="708"/>
        <w:jc w:val="both"/>
        <w:rPr>
          <w:lang w:val="uk-UA"/>
        </w:rPr>
      </w:pPr>
      <w:r w:rsidRPr="006B22D4">
        <w:rPr>
          <w:lang w:val="uk-UA"/>
        </w:rPr>
        <w:t>2. Підготовка рефератів, есе з аналізом публікацій (0-10 балів).</w:t>
      </w:r>
    </w:p>
    <w:p w:rsidR="00B14D49" w:rsidRPr="006B22D4" w:rsidRDefault="00B14D49" w:rsidP="005D3B60">
      <w:pPr>
        <w:ind w:firstLine="708"/>
        <w:jc w:val="both"/>
        <w:rPr>
          <w:lang w:val="uk-UA"/>
        </w:rPr>
      </w:pPr>
      <w:r w:rsidRPr="006B22D4">
        <w:rPr>
          <w:lang w:val="uk-UA"/>
        </w:rPr>
        <w:t>3. Переклад іншомовних текстів (для цілей науково-дослідної роботи) (0-10 балів).</w:t>
      </w:r>
    </w:p>
    <w:p w:rsidR="00B14D49" w:rsidRPr="006B22D4" w:rsidRDefault="00B14D49" w:rsidP="005D3B60">
      <w:pPr>
        <w:ind w:firstLine="708"/>
        <w:jc w:val="both"/>
        <w:rPr>
          <w:lang w:val="uk-UA"/>
        </w:rPr>
      </w:pPr>
      <w:r w:rsidRPr="006B22D4">
        <w:rPr>
          <w:lang w:val="uk-UA"/>
        </w:rPr>
        <w:t>4. Виконання завдань з поглибленого вивчення дисципліни (0-10 балів).</w:t>
      </w:r>
    </w:p>
    <w:p w:rsidR="00B14D49" w:rsidRPr="006B22D4" w:rsidRDefault="00B14D49" w:rsidP="005D3B60">
      <w:pPr>
        <w:ind w:firstLine="708"/>
        <w:jc w:val="both"/>
        <w:rPr>
          <w:lang w:val="uk-UA"/>
        </w:rPr>
      </w:pPr>
      <w:r w:rsidRPr="006B22D4">
        <w:rPr>
          <w:lang w:val="uk-UA"/>
        </w:rPr>
        <w:t>5. Робота на навчальних платформах у відкритих онлайнових курсах (0-10 балів).</w:t>
      </w:r>
    </w:p>
    <w:p w:rsidR="00B14D49" w:rsidRPr="006B22D4" w:rsidRDefault="00B14D49" w:rsidP="005D3B60">
      <w:pPr>
        <w:ind w:firstLine="708"/>
        <w:jc w:val="both"/>
        <w:rPr>
          <w:bCs/>
          <w:iCs/>
          <w:lang w:val="uk-UA"/>
        </w:rPr>
      </w:pPr>
      <w:r w:rsidRPr="006B22D4">
        <w:rPr>
          <w:bCs/>
          <w:iCs/>
          <w:lang w:val="uk-UA"/>
        </w:rPr>
        <w:t>Максимальна оцінка за кожне вибіркове завдання самостійної роботи – 10 балів. Максимальна сума балів, яку можна набрати за виконані завдання самостійної роботи - 20 балів.</w:t>
      </w:r>
    </w:p>
    <w:p w:rsidR="00B14D49" w:rsidRPr="006B22D4" w:rsidRDefault="00B14D49" w:rsidP="005D3B60">
      <w:pPr>
        <w:tabs>
          <w:tab w:val="num" w:pos="540"/>
        </w:tabs>
        <w:ind w:firstLine="709"/>
        <w:jc w:val="both"/>
        <w:rPr>
          <w:lang w:val="uk-UA"/>
        </w:rPr>
      </w:pPr>
      <w:r w:rsidRPr="006B22D4">
        <w:rPr>
          <w:lang w:val="uk-UA"/>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B14D49" w:rsidRPr="006B22D4" w:rsidRDefault="00B14D49" w:rsidP="005D3B60">
      <w:pPr>
        <w:pStyle w:val="2"/>
        <w:keepNext w:val="0"/>
        <w:widowControl w:val="0"/>
        <w:spacing w:before="0"/>
        <w:jc w:val="center"/>
        <w:rPr>
          <w:rFonts w:ascii="Times New Roman" w:hAnsi="Times New Roman" w:cs="Times New Roman"/>
          <w:i/>
          <w:color w:val="auto"/>
          <w:sz w:val="24"/>
          <w:szCs w:val="24"/>
          <w:lang w:val="uk-UA"/>
        </w:rPr>
      </w:pPr>
      <w:r w:rsidRPr="006B22D4">
        <w:rPr>
          <w:rFonts w:ascii="Times New Roman" w:hAnsi="Times New Roman" w:cs="Times New Roman"/>
          <w:i/>
          <w:color w:val="auto"/>
          <w:sz w:val="24"/>
          <w:szCs w:val="24"/>
          <w:lang w:val="uk-UA"/>
        </w:rPr>
        <w:t>Заочна форма навчання</w:t>
      </w:r>
    </w:p>
    <w:p w:rsidR="00B14D49" w:rsidRPr="006B22D4" w:rsidRDefault="00B14D49" w:rsidP="005D3B60">
      <w:pPr>
        <w:widowControl w:val="0"/>
        <w:shd w:val="clear" w:color="auto" w:fill="FFFFFF"/>
        <w:autoSpaceDE w:val="0"/>
        <w:autoSpaceDN w:val="0"/>
        <w:adjustRightInd w:val="0"/>
        <w:ind w:firstLine="709"/>
        <w:jc w:val="both"/>
        <w:rPr>
          <w:rFonts w:eastAsiaTheme="minorEastAsia"/>
          <w:lang w:val="uk-UA" w:eastAsia="uk-UA"/>
        </w:rPr>
      </w:pPr>
      <w:r w:rsidRPr="006B22D4">
        <w:rPr>
          <w:rFonts w:eastAsiaTheme="minorEastAsia"/>
          <w:lang w:val="uk-UA" w:eastAsia="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 за загальною кількістю оцінювання не вище 10 балів. </w:t>
      </w:r>
    </w:p>
    <w:p w:rsidR="00B14D49" w:rsidRPr="006B22D4" w:rsidRDefault="00B14D49" w:rsidP="005D3B60">
      <w:pPr>
        <w:ind w:firstLine="708"/>
        <w:jc w:val="both"/>
        <w:rPr>
          <w:rFonts w:eastAsiaTheme="minorEastAsia"/>
          <w:lang w:val="uk-UA" w:eastAsia="uk-UA"/>
        </w:rPr>
      </w:pPr>
      <w:r w:rsidRPr="006B22D4">
        <w:rPr>
          <w:rFonts w:eastAsiaTheme="minorEastAsia"/>
          <w:lang w:val="uk-UA" w:eastAsia="uk-UA"/>
        </w:rPr>
        <w:t>За виконання індивідуальних завдань самостійної роботи за вибором (1-го завдання):</w:t>
      </w:r>
    </w:p>
    <w:p w:rsidR="00B14D49" w:rsidRPr="006B22D4" w:rsidRDefault="00B14D49" w:rsidP="005D3B60">
      <w:pPr>
        <w:ind w:firstLine="709"/>
        <w:jc w:val="both"/>
        <w:rPr>
          <w:lang w:val="uk-UA"/>
        </w:rPr>
      </w:pPr>
      <w:r w:rsidRPr="006B22D4">
        <w:rPr>
          <w:lang w:val="uk-UA"/>
        </w:rPr>
        <w:t>1. Виконання і захист розрахункових робіт – 0-10 балів.</w:t>
      </w:r>
    </w:p>
    <w:p w:rsidR="00B14D49" w:rsidRPr="006B22D4" w:rsidRDefault="00B14D49" w:rsidP="005D3B60">
      <w:pPr>
        <w:ind w:firstLine="709"/>
        <w:jc w:val="both"/>
        <w:rPr>
          <w:lang w:val="uk-UA"/>
        </w:rPr>
      </w:pPr>
      <w:r w:rsidRPr="006B22D4">
        <w:rPr>
          <w:lang w:val="uk-UA"/>
        </w:rPr>
        <w:t>2. Підготовка рефератів, есе з аналізом публікацій – 0-10 балів.</w:t>
      </w:r>
    </w:p>
    <w:p w:rsidR="00B14D49" w:rsidRPr="006B22D4" w:rsidRDefault="00B14D49" w:rsidP="005D3B60">
      <w:pPr>
        <w:ind w:firstLine="709"/>
        <w:jc w:val="both"/>
        <w:rPr>
          <w:lang w:val="uk-UA"/>
        </w:rPr>
      </w:pPr>
      <w:r w:rsidRPr="006B22D4">
        <w:rPr>
          <w:lang w:val="uk-UA"/>
        </w:rPr>
        <w:t>3. Переклад іншомовних текстів (для цілей науково-дослідної роботи) – 0-10 балів.</w:t>
      </w:r>
    </w:p>
    <w:p w:rsidR="00B14D49" w:rsidRPr="006B22D4" w:rsidRDefault="00B14D49" w:rsidP="005D3B60">
      <w:pPr>
        <w:ind w:firstLine="709"/>
        <w:jc w:val="both"/>
        <w:rPr>
          <w:lang w:val="uk-UA"/>
        </w:rPr>
      </w:pPr>
      <w:r w:rsidRPr="006B22D4">
        <w:rPr>
          <w:lang w:val="uk-UA"/>
        </w:rPr>
        <w:t>4. Виконання завдань з поглибленого вивчення дисципліни – 0-10 балів.</w:t>
      </w:r>
    </w:p>
    <w:p w:rsidR="00B14D49" w:rsidRPr="006B22D4" w:rsidRDefault="00B14D49" w:rsidP="005D3B60">
      <w:pPr>
        <w:ind w:firstLine="709"/>
        <w:jc w:val="both"/>
        <w:rPr>
          <w:lang w:val="uk-UA"/>
        </w:rPr>
      </w:pPr>
      <w:r w:rsidRPr="006B22D4">
        <w:rPr>
          <w:lang w:val="uk-UA"/>
        </w:rPr>
        <w:t>5. Робота на навчальних платформах у відкритих онлайнових курсах – 0-10 балів.</w:t>
      </w:r>
    </w:p>
    <w:p w:rsidR="00B14D49" w:rsidRPr="006B22D4" w:rsidRDefault="00B14D49" w:rsidP="005D3B60">
      <w:pPr>
        <w:ind w:firstLine="709"/>
        <w:jc w:val="both"/>
        <w:rPr>
          <w:lang w:val="uk-UA"/>
        </w:rPr>
      </w:pPr>
      <w:r w:rsidRPr="006B22D4">
        <w:rPr>
          <w:lang w:val="uk-UA"/>
        </w:rPr>
        <w:t>За вибіркові об’єкти студент отримує максимум 10 балів.</w:t>
      </w:r>
    </w:p>
    <w:p w:rsidR="00B14D49" w:rsidRPr="006B22D4" w:rsidRDefault="00B14D49" w:rsidP="005D3B60">
      <w:pPr>
        <w:ind w:firstLine="709"/>
        <w:jc w:val="both"/>
        <w:rPr>
          <w:lang w:val="uk-UA"/>
        </w:rPr>
      </w:pPr>
      <w:r w:rsidRPr="006B22D4">
        <w:rPr>
          <w:lang w:val="uk-UA"/>
        </w:rPr>
        <w:lastRenderedPageBreak/>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B14D49" w:rsidRPr="006B22D4" w:rsidRDefault="00B14D49" w:rsidP="005D3B60">
      <w:pPr>
        <w:widowControl w:val="0"/>
        <w:autoSpaceDE w:val="0"/>
        <w:autoSpaceDN w:val="0"/>
        <w:adjustRightInd w:val="0"/>
        <w:ind w:firstLine="437"/>
        <w:jc w:val="both"/>
        <w:rPr>
          <w:lang w:val="uk-UA"/>
        </w:rPr>
      </w:pPr>
    </w:p>
    <w:p w:rsidR="00B14D49" w:rsidRPr="006B22D4" w:rsidRDefault="00B14D49" w:rsidP="006936D7">
      <w:pPr>
        <w:pStyle w:val="af7"/>
        <w:numPr>
          <w:ilvl w:val="0"/>
          <w:numId w:val="7"/>
        </w:numPr>
        <w:jc w:val="center"/>
        <w:rPr>
          <w:b/>
          <w:lang w:val="uk-UA"/>
        </w:rPr>
      </w:pPr>
      <w:r w:rsidRPr="006B22D4">
        <w:rPr>
          <w:b/>
          <w:lang w:val="uk-UA"/>
        </w:rPr>
        <w:t>РЕКОМЕНДОВАНІ ІНФОРМАЦІЙНІ ДЖЕРЕЛА</w:t>
      </w:r>
    </w:p>
    <w:p w:rsidR="00B14D49" w:rsidRPr="006B22D4" w:rsidRDefault="00B14D49" w:rsidP="005D3B60">
      <w:pPr>
        <w:tabs>
          <w:tab w:val="left" w:pos="567"/>
          <w:tab w:val="left" w:pos="3906"/>
        </w:tabs>
        <w:jc w:val="center"/>
        <w:rPr>
          <w:lang w:val="uk-UA"/>
        </w:rPr>
      </w:pPr>
      <w:r w:rsidRPr="006B22D4">
        <w:rPr>
          <w:rFonts w:eastAsia="Calibri"/>
          <w:b/>
          <w:lang w:val="uk-UA" w:eastAsia="en-US"/>
        </w:rPr>
        <w:t xml:space="preserve">5.1. Основна література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охорону прав на винаходи та корисні моделі» від 15.12.1993р. № 3687-ХІІ (зі змінами і доповненнями); [Електронний ресурс]. - Режим доступу: </w:t>
      </w:r>
      <w:hyperlink r:id="rId8" w:history="1">
        <w:r w:rsidRPr="006B22D4">
          <w:rPr>
            <w:u w:val="single"/>
            <w:lang w:val="uk-UA"/>
          </w:rPr>
          <w:t>http://zakon1.rada.gov.ua/laws/show/3687-12</w:t>
        </w:r>
      </w:hyperlink>
      <w:r w:rsidRPr="006B22D4">
        <w:rPr>
          <w:lang w:val="uk-UA"/>
        </w:rPr>
        <w:t xml:space="preserve"> /.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охорону прав на знаки для товарів та послуг» від 15.12.1993р. № 3689-ХІІ (зі змінами і доповненнями); [Електронний ресурс]. - Режим доступу: </w:t>
      </w:r>
      <w:hyperlink r:id="rId9" w:history="1">
        <w:r w:rsidRPr="006B22D4">
          <w:rPr>
            <w:u w:val="single"/>
            <w:lang w:val="uk-UA"/>
          </w:rPr>
          <w:t>http://zakon2.rada.gov.ua/laws/show/3689-12</w:t>
        </w:r>
      </w:hyperlink>
      <w:r w:rsidRPr="006B22D4">
        <w:rPr>
          <w:lang w:val="uk-UA"/>
        </w:rPr>
        <w:t xml:space="preserve">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охорону прав на промислові зразки» від 15.12.1993р. № 3688-ХІІ (зі змінами і доповненнями); [Електронний ресурс]. - Режим доступу: </w:t>
      </w:r>
      <w:hyperlink r:id="rId10" w:history="1">
        <w:r w:rsidRPr="006B22D4">
          <w:rPr>
            <w:u w:val="single"/>
            <w:lang w:val="uk-UA"/>
          </w:rPr>
          <w:t>http://zakon0.rada.gov.ua/laws/show/3688-12</w:t>
        </w:r>
      </w:hyperlink>
      <w:r w:rsidRPr="006B22D4">
        <w:rPr>
          <w:lang w:val="uk-UA"/>
        </w:rPr>
        <w:t xml:space="preserve">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охорону прав на топографії інтегральних мікросхем» від 05.11.1997р. № 621/97-ВР (зі змінами і доповненнями); [Електронний ресурс]. - Режим доступу: </w:t>
      </w:r>
      <w:hyperlink r:id="rId11" w:history="1">
        <w:r w:rsidRPr="006B22D4">
          <w:rPr>
            <w:u w:val="single"/>
            <w:lang w:val="uk-UA"/>
          </w:rPr>
          <w:t>http://zakon2.rada.gov.ua/laws/show/621/97-вр</w:t>
        </w:r>
      </w:hyperlink>
      <w:r w:rsidRPr="006B22D4">
        <w:rPr>
          <w:lang w:val="uk-UA"/>
        </w:rPr>
        <w:t xml:space="preserve"> /.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оцінку майна, майнових прав та професійну оціночну діяльність в Україні» від 12.07.2001р. № 2658-ІІІ (зі змінами і доповненнями); [Електронний ресурс]. - Режим доступу: </w:t>
      </w:r>
      <w:hyperlink r:id="rId12" w:history="1">
        <w:r w:rsidRPr="006B22D4">
          <w:rPr>
            <w:u w:val="single"/>
            <w:lang w:val="uk-UA"/>
          </w:rPr>
          <w:t>http://zakon2.rada.gov.ua/laws/show/2658-14</w:t>
        </w:r>
      </w:hyperlink>
      <w:r w:rsidRPr="006B22D4">
        <w:rPr>
          <w:lang w:val="uk-UA"/>
        </w:rPr>
        <w:t xml:space="preserve"> /.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авторське право та суміжні права» від 23.12.1993р. № 3792-ХІІ зі змінами і доповненнями; [Електронний ресурс]. - Режим доступу: </w:t>
      </w:r>
      <w:hyperlink r:id="rId13" w:history="1">
        <w:r w:rsidRPr="006B22D4">
          <w:rPr>
            <w:u w:val="single"/>
            <w:lang w:val="uk-UA"/>
          </w:rPr>
          <w:t>http://zakon2.rada.gov.ua/laws/show/3792-12</w:t>
        </w:r>
      </w:hyperlink>
      <w:r w:rsidRPr="006B22D4">
        <w:rPr>
          <w:lang w:val="uk-UA"/>
        </w:rPr>
        <w:t xml:space="preserve"> /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Закон України «Про бухгалтерський облік і фінансову звітність в Україні» від 16.07.1999р. № 996-XIV (із змінами та доповненнями); [Електронний ресурс]. - Режим доступу: </w:t>
      </w:r>
      <w:hyperlink r:id="rId14" w:history="1">
        <w:r w:rsidRPr="006B22D4">
          <w:rPr>
            <w:u w:val="single"/>
            <w:lang w:val="uk-UA"/>
          </w:rPr>
          <w:t>http://zakon2.rada.gov.ua/laws/show/996-14</w:t>
        </w:r>
      </w:hyperlink>
      <w:r w:rsidRPr="006B22D4">
        <w:rPr>
          <w:lang w:val="uk-UA"/>
        </w:rPr>
        <w:t xml:space="preserve"> /.</w:t>
      </w:r>
    </w:p>
    <w:p w:rsidR="00B14D49" w:rsidRPr="006B22D4" w:rsidRDefault="00B14D49" w:rsidP="003D56C6">
      <w:pPr>
        <w:pStyle w:val="af7"/>
        <w:widowControl w:val="0"/>
        <w:numPr>
          <w:ilvl w:val="0"/>
          <w:numId w:val="2"/>
        </w:numPr>
        <w:tabs>
          <w:tab w:val="left" w:pos="851"/>
        </w:tabs>
        <w:ind w:left="426" w:hanging="426"/>
        <w:jc w:val="both"/>
        <w:rPr>
          <w:lang w:val="uk-UA"/>
        </w:rPr>
      </w:pPr>
      <w:r w:rsidRPr="006B22D4">
        <w:rPr>
          <w:lang w:val="uk-UA"/>
        </w:rPr>
        <w:t xml:space="preserve">Мадридська угода про міжнародну реєстрацію знаків від 14.04.1891 року; [Електронний ресурс]. - Режим доступу: </w:t>
      </w:r>
      <w:hyperlink r:id="rId15" w:history="1">
        <w:r w:rsidRPr="006B22D4">
          <w:rPr>
            <w:rStyle w:val="af5"/>
            <w:color w:val="auto"/>
            <w:lang w:val="uk-UA"/>
          </w:rPr>
          <w:t>http://zakon4.rada.gov.ua/laws/show/995_134</w:t>
        </w:r>
      </w:hyperlink>
      <w:r w:rsidRPr="006B22D4">
        <w:rPr>
          <w:lang w:val="uk-UA"/>
        </w:rPr>
        <w:t xml:space="preserve"> / Міжнародний стандарт бухгалтерського обліку 38 «Нематеріальні активи» від 01.01.2012 (зі змінами і доповненнями); [Електронний ресурс]. - Режим доступу: </w:t>
      </w:r>
      <w:hyperlink r:id="rId16" w:history="1">
        <w:r w:rsidRPr="006B22D4">
          <w:rPr>
            <w:u w:val="single"/>
            <w:lang w:val="uk-UA"/>
          </w:rPr>
          <w:t>http://zakon4.rada.gov.ua/laws/show/929_050</w:t>
        </w:r>
      </w:hyperlink>
      <w:r w:rsidRPr="006B22D4">
        <w:rPr>
          <w:lang w:val="uk-UA"/>
        </w:rPr>
        <w:t xml:space="preserve"> / </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Міжнародний стандарт фінансової звітності 13 «Оцінка справедливої вартості» від 01.01.2013; [Електронний ресурс]. - Режим доступу: </w:t>
      </w:r>
      <w:hyperlink r:id="rId17" w:history="1">
        <w:r w:rsidRPr="006B22D4">
          <w:rPr>
            <w:rStyle w:val="af5"/>
            <w:color w:val="auto"/>
            <w:lang w:val="uk-UA"/>
          </w:rPr>
          <w:t>http://zakon2.rada.gov.ua/laws/show/929_068</w:t>
        </w:r>
      </w:hyperlink>
      <w:r w:rsidRPr="006B22D4">
        <w:rPr>
          <w:lang w:val="uk-UA"/>
        </w:rPr>
        <w:t xml:space="preserve"> / </w:t>
      </w:r>
      <w:proofErr w:type="spellStart"/>
      <w:r w:rsidRPr="006B22D4">
        <w:rPr>
          <w:lang w:val="uk-UA"/>
        </w:rPr>
        <w:t>аказ</w:t>
      </w:r>
      <w:proofErr w:type="spellEnd"/>
      <w:r w:rsidRPr="006B22D4">
        <w:rPr>
          <w:lang w:val="uk-UA"/>
        </w:rPr>
        <w:t xml:space="preserve"> фонду державного майна «Про затвердження Порядку визначення оціночної вартості об’єктів права інтелектуальної власності, що перебувають у державній власності або були створені (придбані) за державні кошти, з метою зарахування на бухгалтерський облік» від 13.12.2005 № 3162;  [Електронний ресурс]. - Режим доступу: </w:t>
      </w:r>
      <w:hyperlink r:id="rId18" w:history="1">
        <w:r w:rsidRPr="006B22D4">
          <w:rPr>
            <w:rStyle w:val="af5"/>
            <w:color w:val="auto"/>
            <w:lang w:val="uk-UA"/>
          </w:rPr>
          <w:t>http://zakon4.rada.gov.ua/laws/show/z0479-06</w:t>
        </w:r>
      </w:hyperlink>
      <w:r w:rsidRPr="006B22D4">
        <w:rPr>
          <w:lang w:val="uk-UA"/>
        </w:rPr>
        <w:t xml:space="preserve"> /.</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Положення (стандарт) бухгалтерського обліку 8 «Нематеріальні активи» затверджене Наказом Міністерства фінансів України від 18.10.1999 р. № 242, зі змінами та доповненнями [Електронний ресурс]. - Режим доступу: </w:t>
      </w:r>
      <w:hyperlink r:id="rId19" w:history="1">
        <w:r w:rsidRPr="006B22D4">
          <w:rPr>
            <w:u w:val="single"/>
            <w:lang w:val="uk-UA"/>
          </w:rPr>
          <w:t>http://zakon2.rada.gov.ua/laws/show/z0750-99</w:t>
        </w:r>
      </w:hyperlink>
      <w:r w:rsidRPr="006B22D4">
        <w:rPr>
          <w:lang w:val="uk-UA"/>
        </w:rPr>
        <w:t xml:space="preserve"> /.</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Постанова Кабінету Міністрів України «Про затвердження Порядку сплати зборів за дії, пов’язані з охороною прав на об’єкти інтелектуальної власності» від 23.12.2004 № 1716, зі змінами та доповненнями [Електронний ресурс]. - Режим доступу: </w:t>
      </w:r>
      <w:hyperlink r:id="rId20" w:history="1">
        <w:r w:rsidRPr="006B22D4">
          <w:rPr>
            <w:rStyle w:val="af5"/>
            <w:color w:val="auto"/>
            <w:lang w:val="uk-UA"/>
          </w:rPr>
          <w:t>http://zakon4.rada.gov.ua/laws/show/1716-2004-%D0%BF</w:t>
        </w:r>
      </w:hyperlink>
      <w:r w:rsidRPr="006B22D4">
        <w:rPr>
          <w:lang w:val="uk-UA"/>
        </w:rPr>
        <w:t xml:space="preserve"> /.</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Протокол до Мадридської угоди про міжнародну реєстрацію знаків прийнятий в Мадриді 28.06.1989, зі змінами та доповненнями [Електронний ресурс]. - Режим доступу: </w:t>
      </w:r>
      <w:hyperlink r:id="rId21" w:history="1">
        <w:r w:rsidRPr="006B22D4">
          <w:rPr>
            <w:rStyle w:val="af5"/>
            <w:color w:val="auto"/>
            <w:lang w:val="uk-UA"/>
          </w:rPr>
          <w:t>http://zakon4.rada.gov.ua/laws/show/995_583</w:t>
        </w:r>
      </w:hyperlink>
      <w:r w:rsidRPr="006B22D4">
        <w:rPr>
          <w:lang w:val="uk-UA"/>
        </w:rPr>
        <w:t xml:space="preserve">  / - Назва з титул. екрана.</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proofErr w:type="spellStart"/>
      <w:r w:rsidRPr="006B22D4">
        <w:rPr>
          <w:spacing w:val="-6"/>
          <w:lang w:val="uk-UA"/>
        </w:rPr>
        <w:lastRenderedPageBreak/>
        <w:t>Базилевич</w:t>
      </w:r>
      <w:proofErr w:type="spellEnd"/>
      <w:r w:rsidRPr="006B22D4">
        <w:rPr>
          <w:spacing w:val="-6"/>
          <w:lang w:val="uk-UA"/>
        </w:rPr>
        <w:t xml:space="preserve"> В.Д. Інтелектуальна власність: підручник/ В.Д. </w:t>
      </w:r>
      <w:proofErr w:type="spellStart"/>
      <w:r w:rsidRPr="006B22D4">
        <w:rPr>
          <w:spacing w:val="-6"/>
          <w:lang w:val="uk-UA"/>
        </w:rPr>
        <w:t>Базилевич</w:t>
      </w:r>
      <w:proofErr w:type="spellEnd"/>
      <w:r w:rsidRPr="006B22D4">
        <w:rPr>
          <w:spacing w:val="-6"/>
          <w:lang w:val="uk-UA"/>
        </w:rPr>
        <w:t xml:space="preserve">. – 3-тє вид., </w:t>
      </w:r>
      <w:proofErr w:type="spellStart"/>
      <w:r w:rsidRPr="006B22D4">
        <w:rPr>
          <w:spacing w:val="-6"/>
          <w:lang w:val="uk-UA"/>
        </w:rPr>
        <w:t>переробл</w:t>
      </w:r>
      <w:proofErr w:type="spellEnd"/>
      <w:r w:rsidRPr="006B22D4">
        <w:rPr>
          <w:spacing w:val="-6"/>
          <w:lang w:val="uk-UA"/>
        </w:rPr>
        <w:t xml:space="preserve">. І </w:t>
      </w:r>
      <w:proofErr w:type="spellStart"/>
      <w:r w:rsidRPr="006B22D4">
        <w:rPr>
          <w:spacing w:val="-6"/>
          <w:lang w:val="uk-UA"/>
        </w:rPr>
        <w:t>допов</w:t>
      </w:r>
      <w:proofErr w:type="spellEnd"/>
      <w:r w:rsidRPr="006B22D4">
        <w:rPr>
          <w:spacing w:val="-6"/>
          <w:lang w:val="uk-UA"/>
        </w:rPr>
        <w:t>. – К.: Знання, 2014. – 671 с.</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Бондар М.І. Амортизація необоротних активів: облік та опо</w:t>
      </w:r>
      <w:r w:rsidR="006B22D4" w:rsidRPr="006B22D4">
        <w:rPr>
          <w:lang w:val="uk-UA"/>
        </w:rPr>
        <w:t xml:space="preserve">даткування / М.І. Бондар, </w:t>
      </w:r>
      <w:proofErr w:type="spellStart"/>
      <w:r w:rsidR="006B22D4" w:rsidRPr="006B22D4">
        <w:rPr>
          <w:lang w:val="uk-UA"/>
        </w:rPr>
        <w:t>Бабіч</w:t>
      </w:r>
      <w:proofErr w:type="spellEnd"/>
      <w:r w:rsidR="006B22D4" w:rsidRPr="006B22D4">
        <w:rPr>
          <w:lang w:val="uk-UA"/>
        </w:rPr>
        <w:t> </w:t>
      </w:r>
      <w:r w:rsidRPr="006B22D4">
        <w:rPr>
          <w:lang w:val="uk-UA"/>
        </w:rPr>
        <w:t>В.В. // Вісник Житомирського державного технічного університету: «Економічні науки». - 2011. - № 1(55) . - С. 33-34.</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Дахно І.І. Право інтелектуальної власності : [</w:t>
      </w:r>
      <w:proofErr w:type="spellStart"/>
      <w:r w:rsidRPr="006B22D4">
        <w:rPr>
          <w:lang w:val="uk-UA"/>
        </w:rPr>
        <w:t>навч</w:t>
      </w:r>
      <w:proofErr w:type="spellEnd"/>
      <w:r w:rsidRPr="006B22D4">
        <w:rPr>
          <w:lang w:val="uk-UA"/>
        </w:rPr>
        <w:t xml:space="preserve">. </w:t>
      </w:r>
      <w:proofErr w:type="spellStart"/>
      <w:r w:rsidRPr="006B22D4">
        <w:rPr>
          <w:lang w:val="uk-UA"/>
        </w:rPr>
        <w:t>посіб</w:t>
      </w:r>
      <w:proofErr w:type="spellEnd"/>
      <w:r w:rsidRPr="006B22D4">
        <w:rPr>
          <w:lang w:val="uk-UA"/>
        </w:rPr>
        <w:t>.] / І.І. Дахно. - К.: Либідь, 2003. - 200 с.</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eastAsia="en-US"/>
        </w:rPr>
        <w:t>Економіка інтелектуальної власності: використання і переда</w:t>
      </w:r>
      <w:r w:rsidRPr="006B22D4">
        <w:rPr>
          <w:lang w:val="uk-UA" w:eastAsia="en-US"/>
        </w:rPr>
        <w:softHyphen/>
        <w:t xml:space="preserve">ча прав на об'єкти інтелектуальної власності // Укладач </w:t>
      </w:r>
      <w:proofErr w:type="spellStart"/>
      <w:r w:rsidRPr="006B22D4">
        <w:rPr>
          <w:lang w:val="uk-UA" w:eastAsia="en-US"/>
        </w:rPr>
        <w:t>Меняйло</w:t>
      </w:r>
      <w:proofErr w:type="spellEnd"/>
      <w:r w:rsidRPr="006B22D4">
        <w:rPr>
          <w:lang w:val="uk-UA" w:eastAsia="en-US"/>
        </w:rPr>
        <w:t xml:space="preserve"> Л.А. — К.: Ін-т. </w:t>
      </w:r>
      <w:proofErr w:type="spellStart"/>
      <w:r w:rsidRPr="006B22D4">
        <w:rPr>
          <w:lang w:val="uk-UA" w:eastAsia="en-US"/>
        </w:rPr>
        <w:t>інтел</w:t>
      </w:r>
      <w:proofErr w:type="spellEnd"/>
      <w:r w:rsidRPr="006B22D4">
        <w:rPr>
          <w:lang w:val="uk-UA" w:eastAsia="en-US"/>
        </w:rPr>
        <w:t xml:space="preserve">. </w:t>
      </w:r>
      <w:proofErr w:type="spellStart"/>
      <w:r w:rsidRPr="006B22D4">
        <w:rPr>
          <w:lang w:val="uk-UA" w:eastAsia="en-US"/>
        </w:rPr>
        <w:t>власн</w:t>
      </w:r>
      <w:proofErr w:type="spellEnd"/>
      <w:r w:rsidRPr="006B22D4">
        <w:rPr>
          <w:lang w:val="uk-UA" w:eastAsia="en-US"/>
        </w:rPr>
        <w:t>. і права,</w:t>
      </w:r>
      <w:r w:rsidR="006800E5" w:rsidRPr="006B22D4">
        <w:rPr>
          <w:lang w:val="uk-UA" w:eastAsia="en-US"/>
        </w:rPr>
        <w:t xml:space="preserve"> </w:t>
      </w:r>
      <w:r w:rsidRPr="006B22D4">
        <w:rPr>
          <w:lang w:val="uk-UA" w:eastAsia="en-US"/>
        </w:rPr>
        <w:t>2000.</w:t>
      </w:r>
      <w:r w:rsidR="006800E5" w:rsidRPr="006B22D4">
        <w:rPr>
          <w:lang w:val="uk-UA" w:eastAsia="en-US"/>
        </w:rPr>
        <w:t xml:space="preserve"> -</w:t>
      </w:r>
      <w:r w:rsidRPr="006B22D4">
        <w:rPr>
          <w:lang w:val="uk-UA" w:eastAsia="en-US"/>
        </w:rPr>
        <w:t xml:space="preserve"> 168 с</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Лук’яненко Л.І., Шелест В.С. Актуальні питання оцінки нематеріальних активів / Л.І. Лук’яненко, В.С. Шелест // Наукові праці Кіровоградського національного технічного університету. Економічні науки. – Кіровоград: Кіровоградський національний технічний університет, 2013. – </w:t>
      </w:r>
      <w:proofErr w:type="spellStart"/>
      <w:r w:rsidRPr="006B22D4">
        <w:rPr>
          <w:lang w:val="uk-UA"/>
        </w:rPr>
        <w:t>Вип</w:t>
      </w:r>
      <w:proofErr w:type="spellEnd"/>
      <w:r w:rsidRPr="006B22D4">
        <w:rPr>
          <w:lang w:val="uk-UA"/>
        </w:rPr>
        <w:t xml:space="preserve">. 24. – С. 248-257 </w:t>
      </w:r>
      <w:r w:rsidR="00CC4197" w:rsidRPr="006B22D4">
        <w:rPr>
          <w:lang w:val="uk-UA"/>
        </w:rPr>
        <w:t>.</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Нематеріальні активи в роботі підприємств : правові основи, облік, оподаткування : [навчальний посібник] / за ред. </w:t>
      </w:r>
      <w:r w:rsidR="00CC4197" w:rsidRPr="006B22D4">
        <w:rPr>
          <w:lang w:val="uk-UA"/>
        </w:rPr>
        <w:t>В.М. Жука, Ю.С. Рудченко. - К.:</w:t>
      </w:r>
      <w:r w:rsidR="006B22D4" w:rsidRPr="006B22D4">
        <w:rPr>
          <w:lang w:val="uk-UA"/>
        </w:rPr>
        <w:t xml:space="preserve"> </w:t>
      </w:r>
      <w:r w:rsidR="00CC4197" w:rsidRPr="006B22D4">
        <w:rPr>
          <w:lang w:val="uk-UA"/>
        </w:rPr>
        <w:t>Юр-Агро-</w:t>
      </w:r>
      <w:proofErr w:type="spellStart"/>
      <w:r w:rsidR="00CC4197" w:rsidRPr="006B22D4">
        <w:rPr>
          <w:lang w:val="uk-UA"/>
        </w:rPr>
        <w:t>Веста</w:t>
      </w:r>
      <w:proofErr w:type="spellEnd"/>
      <w:r w:rsidR="00CC4197" w:rsidRPr="006B22D4">
        <w:rPr>
          <w:lang w:val="uk-UA"/>
        </w:rPr>
        <w:t>,</w:t>
      </w:r>
      <w:r w:rsidR="006B22D4" w:rsidRPr="006B22D4">
        <w:rPr>
          <w:lang w:val="uk-UA"/>
        </w:rPr>
        <w:t xml:space="preserve"> </w:t>
      </w:r>
      <w:r w:rsidR="00CC4197" w:rsidRPr="006B22D4">
        <w:rPr>
          <w:lang w:val="uk-UA"/>
        </w:rPr>
        <w:t>2008.</w:t>
      </w:r>
      <w:r w:rsidR="006B22D4" w:rsidRPr="006B22D4">
        <w:rPr>
          <w:lang w:val="uk-UA"/>
        </w:rPr>
        <w:t xml:space="preserve"> – 250 </w:t>
      </w:r>
      <w:r w:rsidRPr="006B22D4">
        <w:rPr>
          <w:lang w:val="uk-UA"/>
        </w:rPr>
        <w:t>с.</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Шелест В.С. Система обліку нематеріальних активів в бюджетних установах / В.С. Шелест // </w:t>
      </w:r>
      <w:proofErr w:type="spellStart"/>
      <w:r w:rsidRPr="006B22D4">
        <w:rPr>
          <w:lang w:val="uk-UA"/>
        </w:rPr>
        <w:t>Problems</w:t>
      </w:r>
      <w:proofErr w:type="spellEnd"/>
      <w:r w:rsidRPr="006B22D4">
        <w:rPr>
          <w:lang w:val="uk-UA"/>
        </w:rPr>
        <w:t xml:space="preserve"> </w:t>
      </w:r>
      <w:proofErr w:type="spellStart"/>
      <w:r w:rsidRPr="006B22D4">
        <w:rPr>
          <w:lang w:val="uk-UA"/>
        </w:rPr>
        <w:t>and</w:t>
      </w:r>
      <w:proofErr w:type="spellEnd"/>
      <w:r w:rsidRPr="006B22D4">
        <w:rPr>
          <w:lang w:val="uk-UA"/>
        </w:rPr>
        <w:t xml:space="preserve"> </w:t>
      </w:r>
      <w:proofErr w:type="spellStart"/>
      <w:r w:rsidRPr="006B22D4">
        <w:rPr>
          <w:lang w:val="uk-UA"/>
        </w:rPr>
        <w:t>Prospects</w:t>
      </w:r>
      <w:proofErr w:type="spellEnd"/>
      <w:r w:rsidRPr="006B22D4">
        <w:rPr>
          <w:lang w:val="uk-UA"/>
        </w:rPr>
        <w:t xml:space="preserve"> </w:t>
      </w:r>
      <w:proofErr w:type="spellStart"/>
      <w:r w:rsidRPr="006B22D4">
        <w:rPr>
          <w:lang w:val="uk-UA"/>
        </w:rPr>
        <w:t>of</w:t>
      </w:r>
      <w:proofErr w:type="spellEnd"/>
      <w:r w:rsidRPr="006B22D4">
        <w:rPr>
          <w:lang w:val="uk-UA"/>
        </w:rPr>
        <w:t xml:space="preserve"> </w:t>
      </w:r>
      <w:proofErr w:type="spellStart"/>
      <w:r w:rsidRPr="006B22D4">
        <w:rPr>
          <w:lang w:val="uk-UA"/>
        </w:rPr>
        <w:t>Territories</w:t>
      </w:r>
      <w:proofErr w:type="spellEnd"/>
      <w:r w:rsidRPr="006B22D4">
        <w:rPr>
          <w:lang w:val="uk-UA"/>
        </w:rPr>
        <w:t xml:space="preserve">’ </w:t>
      </w:r>
      <w:proofErr w:type="spellStart"/>
      <w:r w:rsidRPr="006B22D4">
        <w:rPr>
          <w:lang w:val="uk-UA"/>
        </w:rPr>
        <w:t>Socio-Economic</w:t>
      </w:r>
      <w:proofErr w:type="spellEnd"/>
      <w:r w:rsidRPr="006B22D4">
        <w:rPr>
          <w:lang w:val="uk-UA"/>
        </w:rPr>
        <w:t xml:space="preserve"> </w:t>
      </w:r>
      <w:proofErr w:type="spellStart"/>
      <w:r w:rsidRPr="006B22D4">
        <w:rPr>
          <w:lang w:val="uk-UA"/>
        </w:rPr>
        <w:t>Development</w:t>
      </w:r>
      <w:proofErr w:type="spellEnd"/>
      <w:r w:rsidRPr="006B22D4">
        <w:rPr>
          <w:lang w:val="uk-UA"/>
        </w:rPr>
        <w:t xml:space="preserve">: </w:t>
      </w:r>
      <w:proofErr w:type="spellStart"/>
      <w:r w:rsidRPr="006B22D4">
        <w:rPr>
          <w:lang w:val="uk-UA"/>
        </w:rPr>
        <w:t>Collections</w:t>
      </w:r>
      <w:proofErr w:type="spellEnd"/>
      <w:r w:rsidRPr="006B22D4">
        <w:rPr>
          <w:lang w:val="uk-UA"/>
        </w:rPr>
        <w:t xml:space="preserve"> </w:t>
      </w:r>
      <w:proofErr w:type="spellStart"/>
      <w:r w:rsidRPr="006B22D4">
        <w:rPr>
          <w:lang w:val="uk-UA"/>
        </w:rPr>
        <w:t>of</w:t>
      </w:r>
      <w:proofErr w:type="spellEnd"/>
      <w:r w:rsidRPr="006B22D4">
        <w:rPr>
          <w:lang w:val="uk-UA"/>
        </w:rPr>
        <w:t xml:space="preserve"> </w:t>
      </w:r>
      <w:proofErr w:type="spellStart"/>
      <w:r w:rsidRPr="006B22D4">
        <w:rPr>
          <w:lang w:val="uk-UA"/>
        </w:rPr>
        <w:t>Materials</w:t>
      </w:r>
      <w:proofErr w:type="spellEnd"/>
      <w:r w:rsidRPr="006B22D4">
        <w:rPr>
          <w:lang w:val="uk-UA"/>
        </w:rPr>
        <w:t xml:space="preserve"> </w:t>
      </w:r>
      <w:proofErr w:type="spellStart"/>
      <w:r w:rsidRPr="006B22D4">
        <w:rPr>
          <w:lang w:val="uk-UA"/>
        </w:rPr>
        <w:t>of</w:t>
      </w:r>
      <w:proofErr w:type="spellEnd"/>
      <w:r w:rsidRPr="006B22D4">
        <w:rPr>
          <w:lang w:val="uk-UA"/>
        </w:rPr>
        <w:t xml:space="preserve"> </w:t>
      </w:r>
      <w:proofErr w:type="spellStart"/>
      <w:r w:rsidRPr="006B22D4">
        <w:rPr>
          <w:lang w:val="uk-UA"/>
        </w:rPr>
        <w:t>the</w:t>
      </w:r>
      <w:proofErr w:type="spellEnd"/>
      <w:r w:rsidRPr="006B22D4">
        <w:rPr>
          <w:lang w:val="uk-UA"/>
        </w:rPr>
        <w:t xml:space="preserve"> 3ed </w:t>
      </w:r>
      <w:proofErr w:type="spellStart"/>
      <w:r w:rsidRPr="006B22D4">
        <w:rPr>
          <w:lang w:val="uk-UA"/>
        </w:rPr>
        <w:t>International</w:t>
      </w:r>
      <w:proofErr w:type="spellEnd"/>
      <w:r w:rsidRPr="006B22D4">
        <w:rPr>
          <w:lang w:val="uk-UA"/>
        </w:rPr>
        <w:t xml:space="preserve"> </w:t>
      </w:r>
      <w:proofErr w:type="spellStart"/>
      <w:r w:rsidRPr="006B22D4">
        <w:rPr>
          <w:lang w:val="uk-UA"/>
        </w:rPr>
        <w:t>Scientific</w:t>
      </w:r>
      <w:proofErr w:type="spellEnd"/>
      <w:r w:rsidRPr="006B22D4">
        <w:rPr>
          <w:lang w:val="uk-UA"/>
        </w:rPr>
        <w:t xml:space="preserve"> </w:t>
      </w:r>
      <w:proofErr w:type="spellStart"/>
      <w:r w:rsidRPr="006B22D4">
        <w:rPr>
          <w:lang w:val="uk-UA"/>
        </w:rPr>
        <w:t>conference</w:t>
      </w:r>
      <w:proofErr w:type="spellEnd"/>
      <w:r w:rsidRPr="006B22D4">
        <w:rPr>
          <w:lang w:val="uk-UA"/>
        </w:rPr>
        <w:t xml:space="preserve">, </w:t>
      </w:r>
      <w:proofErr w:type="spellStart"/>
      <w:r w:rsidRPr="006B22D4">
        <w:rPr>
          <w:lang w:val="uk-UA"/>
        </w:rPr>
        <w:t>April</w:t>
      </w:r>
      <w:proofErr w:type="spellEnd"/>
      <w:r w:rsidRPr="006B22D4">
        <w:rPr>
          <w:lang w:val="uk-UA"/>
        </w:rPr>
        <w:t xml:space="preserve"> 29 – </w:t>
      </w:r>
      <w:proofErr w:type="spellStart"/>
      <w:r w:rsidRPr="006B22D4">
        <w:rPr>
          <w:lang w:val="uk-UA"/>
        </w:rPr>
        <w:t>May</w:t>
      </w:r>
      <w:proofErr w:type="spellEnd"/>
      <w:r w:rsidRPr="006B22D4">
        <w:rPr>
          <w:lang w:val="uk-UA"/>
        </w:rPr>
        <w:t xml:space="preserve"> 3, 2014. – </w:t>
      </w:r>
      <w:proofErr w:type="spellStart"/>
      <w:r w:rsidRPr="006B22D4">
        <w:rPr>
          <w:lang w:val="uk-UA"/>
        </w:rPr>
        <w:t>Opole</w:t>
      </w:r>
      <w:proofErr w:type="spellEnd"/>
      <w:r w:rsidRPr="006B22D4">
        <w:rPr>
          <w:lang w:val="uk-UA"/>
        </w:rPr>
        <w:t xml:space="preserve">, </w:t>
      </w:r>
      <w:proofErr w:type="spellStart"/>
      <w:r w:rsidRPr="006B22D4">
        <w:rPr>
          <w:lang w:val="uk-UA"/>
        </w:rPr>
        <w:t>Poland</w:t>
      </w:r>
      <w:proofErr w:type="spellEnd"/>
      <w:r w:rsidRPr="006B22D4">
        <w:rPr>
          <w:lang w:val="uk-UA"/>
        </w:rPr>
        <w:t xml:space="preserve">: </w:t>
      </w:r>
      <w:proofErr w:type="spellStart"/>
      <w:r w:rsidRPr="006B22D4">
        <w:rPr>
          <w:lang w:val="uk-UA"/>
        </w:rPr>
        <w:t>The</w:t>
      </w:r>
      <w:proofErr w:type="spellEnd"/>
      <w:r w:rsidRPr="006B22D4">
        <w:rPr>
          <w:lang w:val="uk-UA"/>
        </w:rPr>
        <w:t xml:space="preserve"> </w:t>
      </w:r>
      <w:proofErr w:type="spellStart"/>
      <w:r w:rsidRPr="006B22D4">
        <w:rPr>
          <w:lang w:val="uk-UA"/>
        </w:rPr>
        <w:t>Academy</w:t>
      </w:r>
      <w:proofErr w:type="spellEnd"/>
      <w:r w:rsidRPr="006B22D4">
        <w:rPr>
          <w:lang w:val="uk-UA"/>
        </w:rPr>
        <w:t xml:space="preserve"> </w:t>
      </w:r>
      <w:proofErr w:type="spellStart"/>
      <w:r w:rsidRPr="006B22D4">
        <w:rPr>
          <w:lang w:val="uk-UA"/>
        </w:rPr>
        <w:t>of</w:t>
      </w:r>
      <w:proofErr w:type="spellEnd"/>
      <w:r w:rsidRPr="006B22D4">
        <w:rPr>
          <w:lang w:val="uk-UA"/>
        </w:rPr>
        <w:t xml:space="preserve"> </w:t>
      </w:r>
      <w:proofErr w:type="spellStart"/>
      <w:r w:rsidRPr="006B22D4">
        <w:rPr>
          <w:lang w:val="uk-UA"/>
        </w:rPr>
        <w:t>Management</w:t>
      </w:r>
      <w:proofErr w:type="spellEnd"/>
      <w:r w:rsidRPr="006B22D4">
        <w:rPr>
          <w:lang w:val="uk-UA"/>
        </w:rPr>
        <w:t xml:space="preserve"> </w:t>
      </w:r>
      <w:proofErr w:type="spellStart"/>
      <w:r w:rsidRPr="006B22D4">
        <w:rPr>
          <w:lang w:val="uk-UA"/>
        </w:rPr>
        <w:t>and</w:t>
      </w:r>
      <w:proofErr w:type="spellEnd"/>
      <w:r w:rsidRPr="006B22D4">
        <w:rPr>
          <w:lang w:val="uk-UA"/>
        </w:rPr>
        <w:t xml:space="preserve"> </w:t>
      </w:r>
      <w:proofErr w:type="spellStart"/>
      <w:r w:rsidRPr="006B22D4">
        <w:rPr>
          <w:lang w:val="uk-UA"/>
        </w:rPr>
        <w:t>Administration</w:t>
      </w:r>
      <w:proofErr w:type="spellEnd"/>
      <w:r w:rsidRPr="006B22D4">
        <w:rPr>
          <w:lang w:val="uk-UA"/>
        </w:rPr>
        <w:t xml:space="preserve"> </w:t>
      </w:r>
      <w:proofErr w:type="spellStart"/>
      <w:r w:rsidRPr="006B22D4">
        <w:rPr>
          <w:lang w:val="uk-UA"/>
        </w:rPr>
        <w:t>in</w:t>
      </w:r>
      <w:proofErr w:type="spellEnd"/>
      <w:r w:rsidRPr="006B22D4">
        <w:rPr>
          <w:lang w:val="uk-UA"/>
        </w:rPr>
        <w:t xml:space="preserve"> </w:t>
      </w:r>
      <w:proofErr w:type="spellStart"/>
      <w:r w:rsidRPr="006B22D4">
        <w:rPr>
          <w:lang w:val="uk-UA"/>
        </w:rPr>
        <w:t>Opole</w:t>
      </w:r>
      <w:proofErr w:type="spellEnd"/>
      <w:r w:rsidRPr="006B22D4">
        <w:rPr>
          <w:lang w:val="uk-UA"/>
        </w:rPr>
        <w:t>, 2014. – P. 138 – 140.</w:t>
      </w:r>
    </w:p>
    <w:p w:rsidR="00B14D49" w:rsidRPr="006B22D4" w:rsidRDefault="00B14D49" w:rsidP="003D56C6">
      <w:pPr>
        <w:pStyle w:val="af7"/>
        <w:widowControl w:val="0"/>
        <w:numPr>
          <w:ilvl w:val="0"/>
          <w:numId w:val="2"/>
        </w:numPr>
        <w:tabs>
          <w:tab w:val="left" w:pos="851"/>
          <w:tab w:val="left" w:pos="993"/>
        </w:tabs>
        <w:ind w:left="426" w:hanging="426"/>
        <w:jc w:val="both"/>
        <w:rPr>
          <w:lang w:val="uk-UA"/>
        </w:rPr>
      </w:pPr>
      <w:r w:rsidRPr="006B22D4">
        <w:rPr>
          <w:lang w:val="uk-UA"/>
        </w:rPr>
        <w:t xml:space="preserve">Шигун М.М. Види звітності підприємств: підходи до їх класифікації / М.М. Шигун, В.О. Іваненко // Міжнародний збірник наукових праць. Серія: Бухгалтерський облік, контроль і аналіз. – Житомир: ЖДТУ, 2008. – </w:t>
      </w:r>
      <w:proofErr w:type="spellStart"/>
      <w:r w:rsidRPr="006B22D4">
        <w:rPr>
          <w:lang w:val="uk-UA"/>
        </w:rPr>
        <w:t>Вип</w:t>
      </w:r>
      <w:proofErr w:type="spellEnd"/>
      <w:r w:rsidRPr="006B22D4">
        <w:rPr>
          <w:lang w:val="uk-UA"/>
        </w:rPr>
        <w:t>. 3 (12). – С. 432-443.</w:t>
      </w:r>
    </w:p>
    <w:p w:rsidR="00B14D49" w:rsidRPr="006B22D4" w:rsidRDefault="00B14D49" w:rsidP="005D3B60">
      <w:pPr>
        <w:pStyle w:val="af7"/>
        <w:widowControl w:val="0"/>
        <w:tabs>
          <w:tab w:val="left" w:pos="851"/>
        </w:tabs>
        <w:ind w:left="567"/>
        <w:jc w:val="both"/>
        <w:rPr>
          <w:lang w:val="uk-UA"/>
        </w:rPr>
      </w:pPr>
    </w:p>
    <w:p w:rsidR="00B14D49" w:rsidRPr="006B22D4" w:rsidRDefault="003D56C6" w:rsidP="005D3B60">
      <w:pPr>
        <w:tabs>
          <w:tab w:val="left" w:pos="851"/>
        </w:tabs>
        <w:jc w:val="center"/>
        <w:rPr>
          <w:rFonts w:eastAsia="Calibri"/>
          <w:b/>
          <w:lang w:val="uk-UA" w:eastAsia="en-US"/>
        </w:rPr>
      </w:pPr>
      <w:r w:rsidRPr="006B22D4">
        <w:rPr>
          <w:rFonts w:eastAsia="Calibri"/>
          <w:b/>
          <w:lang w:val="uk-UA" w:eastAsia="en-US"/>
        </w:rPr>
        <w:t xml:space="preserve">5.2. </w:t>
      </w:r>
      <w:r w:rsidR="00B14D49" w:rsidRPr="006B22D4">
        <w:rPr>
          <w:rFonts w:eastAsia="Calibri"/>
          <w:b/>
          <w:lang w:val="uk-UA" w:eastAsia="en-US"/>
        </w:rPr>
        <w:t>Додаткова література</w:t>
      </w:r>
    </w:p>
    <w:p w:rsidR="00B14D49" w:rsidRPr="006B22D4" w:rsidRDefault="00B14D49" w:rsidP="003D56C6">
      <w:pPr>
        <w:pStyle w:val="af7"/>
        <w:widowControl w:val="0"/>
        <w:numPr>
          <w:ilvl w:val="0"/>
          <w:numId w:val="3"/>
        </w:numPr>
        <w:tabs>
          <w:tab w:val="left" w:pos="851"/>
        </w:tabs>
        <w:ind w:left="426" w:hanging="426"/>
        <w:jc w:val="both"/>
        <w:rPr>
          <w:lang w:val="uk-UA"/>
        </w:rPr>
      </w:pPr>
      <w:proofErr w:type="spellStart"/>
      <w:r w:rsidRPr="006B22D4">
        <w:rPr>
          <w:lang w:val="uk-UA"/>
        </w:rPr>
        <w:t>Брукинг</w:t>
      </w:r>
      <w:proofErr w:type="spellEnd"/>
      <w:r w:rsidRPr="006B22D4">
        <w:rPr>
          <w:lang w:val="uk-UA"/>
        </w:rPr>
        <w:t xml:space="preserve"> Э. </w:t>
      </w:r>
      <w:proofErr w:type="spellStart"/>
      <w:r w:rsidRPr="006B22D4">
        <w:rPr>
          <w:lang w:val="uk-UA"/>
        </w:rPr>
        <w:t>Интеллектуальный</w:t>
      </w:r>
      <w:proofErr w:type="spellEnd"/>
      <w:r w:rsidRPr="006B22D4">
        <w:rPr>
          <w:lang w:val="uk-UA"/>
        </w:rPr>
        <w:t xml:space="preserve"> </w:t>
      </w:r>
      <w:proofErr w:type="spellStart"/>
      <w:r w:rsidRPr="006B22D4">
        <w:rPr>
          <w:lang w:val="uk-UA"/>
        </w:rPr>
        <w:t>капитал</w:t>
      </w:r>
      <w:proofErr w:type="spellEnd"/>
      <w:r w:rsidRPr="006B22D4">
        <w:rPr>
          <w:lang w:val="uk-UA"/>
        </w:rPr>
        <w:t xml:space="preserve"> / Э. </w:t>
      </w:r>
      <w:proofErr w:type="spellStart"/>
      <w:r w:rsidRPr="006B22D4">
        <w:rPr>
          <w:lang w:val="uk-UA"/>
        </w:rPr>
        <w:t>Брукинг</w:t>
      </w:r>
      <w:proofErr w:type="spellEnd"/>
      <w:r w:rsidRPr="006B22D4">
        <w:rPr>
          <w:lang w:val="uk-UA"/>
        </w:rPr>
        <w:t xml:space="preserve">. - СПб.: </w:t>
      </w:r>
      <w:proofErr w:type="spellStart"/>
      <w:r w:rsidRPr="006B22D4">
        <w:rPr>
          <w:lang w:val="uk-UA"/>
        </w:rPr>
        <w:t>Питер</w:t>
      </w:r>
      <w:proofErr w:type="spellEnd"/>
      <w:r w:rsidRPr="006B22D4">
        <w:rPr>
          <w:lang w:val="uk-UA"/>
        </w:rPr>
        <w:t>, 2001. - 288с.</w:t>
      </w:r>
    </w:p>
    <w:p w:rsidR="00B14D49" w:rsidRPr="006B22D4" w:rsidRDefault="00B14D49" w:rsidP="003D56C6">
      <w:pPr>
        <w:pStyle w:val="af7"/>
        <w:widowControl w:val="0"/>
        <w:numPr>
          <w:ilvl w:val="0"/>
          <w:numId w:val="3"/>
        </w:numPr>
        <w:tabs>
          <w:tab w:val="left" w:pos="851"/>
        </w:tabs>
        <w:ind w:left="426" w:hanging="426"/>
        <w:jc w:val="both"/>
        <w:rPr>
          <w:lang w:val="uk-UA"/>
        </w:rPr>
      </w:pPr>
      <w:r w:rsidRPr="006B22D4">
        <w:rPr>
          <w:lang w:val="uk-UA" w:eastAsia="en-US"/>
        </w:rPr>
        <w:t>Економіка інтелектуальної власності: використання і переда</w:t>
      </w:r>
      <w:r w:rsidRPr="006B22D4">
        <w:rPr>
          <w:lang w:val="uk-UA" w:eastAsia="en-US"/>
        </w:rPr>
        <w:softHyphen/>
        <w:t xml:space="preserve">ча прав на об'єкти інтелектуальної власності // Укладач </w:t>
      </w:r>
      <w:proofErr w:type="spellStart"/>
      <w:r w:rsidRPr="006B22D4">
        <w:rPr>
          <w:lang w:val="uk-UA" w:eastAsia="en-US"/>
        </w:rPr>
        <w:t>Меняйло</w:t>
      </w:r>
      <w:proofErr w:type="spellEnd"/>
      <w:r w:rsidRPr="006B22D4">
        <w:rPr>
          <w:lang w:val="uk-UA" w:eastAsia="en-US"/>
        </w:rPr>
        <w:t xml:space="preserve"> Л.А. — К.: Ін-т. </w:t>
      </w:r>
      <w:proofErr w:type="spellStart"/>
      <w:r w:rsidRPr="006B22D4">
        <w:rPr>
          <w:lang w:val="uk-UA" w:eastAsia="en-US"/>
        </w:rPr>
        <w:t>інтел</w:t>
      </w:r>
      <w:proofErr w:type="spellEnd"/>
      <w:r w:rsidRPr="006B22D4">
        <w:rPr>
          <w:lang w:val="uk-UA" w:eastAsia="en-US"/>
        </w:rPr>
        <w:t xml:space="preserve">. </w:t>
      </w:r>
      <w:proofErr w:type="spellStart"/>
      <w:r w:rsidRPr="006B22D4">
        <w:rPr>
          <w:lang w:val="uk-UA" w:eastAsia="en-US"/>
        </w:rPr>
        <w:t>власн</w:t>
      </w:r>
      <w:proofErr w:type="spellEnd"/>
      <w:r w:rsidRPr="006B22D4">
        <w:rPr>
          <w:lang w:val="uk-UA" w:eastAsia="en-US"/>
        </w:rPr>
        <w:t>. і права,</w:t>
      </w:r>
      <w:r w:rsidR="008410E7" w:rsidRPr="006B22D4">
        <w:rPr>
          <w:lang w:val="uk-UA" w:eastAsia="en-US"/>
        </w:rPr>
        <w:t xml:space="preserve"> </w:t>
      </w:r>
      <w:r w:rsidRPr="006B22D4">
        <w:rPr>
          <w:lang w:val="uk-UA" w:eastAsia="en-US"/>
        </w:rPr>
        <w:t>2000.</w:t>
      </w:r>
      <w:r w:rsidR="008410E7" w:rsidRPr="006B22D4">
        <w:rPr>
          <w:lang w:val="uk-UA" w:eastAsia="en-US"/>
        </w:rPr>
        <w:t xml:space="preserve"> -</w:t>
      </w:r>
      <w:r w:rsidRPr="006B22D4">
        <w:rPr>
          <w:lang w:val="uk-UA" w:eastAsia="en-US"/>
        </w:rPr>
        <w:t>168 с</w:t>
      </w:r>
      <w:r w:rsidR="008410E7" w:rsidRPr="006B22D4">
        <w:rPr>
          <w:lang w:val="uk-UA" w:eastAsia="en-US"/>
        </w:rPr>
        <w:t>.</w:t>
      </w:r>
    </w:p>
    <w:p w:rsidR="00B14D49" w:rsidRPr="006B22D4" w:rsidRDefault="00B14D49" w:rsidP="003D56C6">
      <w:pPr>
        <w:pStyle w:val="af7"/>
        <w:widowControl w:val="0"/>
        <w:numPr>
          <w:ilvl w:val="0"/>
          <w:numId w:val="3"/>
        </w:numPr>
        <w:tabs>
          <w:tab w:val="left" w:pos="851"/>
        </w:tabs>
        <w:ind w:left="426" w:hanging="426"/>
        <w:jc w:val="both"/>
        <w:rPr>
          <w:lang w:val="uk-UA"/>
        </w:rPr>
      </w:pPr>
      <w:r w:rsidRPr="006B22D4">
        <w:rPr>
          <w:lang w:val="uk-UA"/>
        </w:rPr>
        <w:t xml:space="preserve">Євдокимов В.В. Інтелектуальна власність у системі бухгалтерського обліку: теоретичні аспекти / В.В. Євдокимов // Торгівля, комерція, підприємництво : збірник наукових праць. – Львів : Львівська комерційна академія, 2012. – </w:t>
      </w:r>
      <w:proofErr w:type="spellStart"/>
      <w:r w:rsidRPr="006B22D4">
        <w:rPr>
          <w:lang w:val="uk-UA"/>
        </w:rPr>
        <w:t>Вип</w:t>
      </w:r>
      <w:proofErr w:type="spellEnd"/>
      <w:r w:rsidRPr="006B22D4">
        <w:rPr>
          <w:lang w:val="uk-UA"/>
        </w:rPr>
        <w:t>. 14. – С. 56-62.</w:t>
      </w:r>
    </w:p>
    <w:p w:rsidR="00B14D49" w:rsidRPr="006B22D4" w:rsidRDefault="00B14D49" w:rsidP="003D56C6">
      <w:pPr>
        <w:pStyle w:val="af7"/>
        <w:widowControl w:val="0"/>
        <w:numPr>
          <w:ilvl w:val="0"/>
          <w:numId w:val="3"/>
        </w:numPr>
        <w:tabs>
          <w:tab w:val="left" w:pos="851"/>
        </w:tabs>
        <w:ind w:left="426" w:hanging="426"/>
        <w:jc w:val="both"/>
        <w:rPr>
          <w:lang w:val="uk-UA"/>
        </w:rPr>
      </w:pPr>
      <w:proofErr w:type="spellStart"/>
      <w:r w:rsidRPr="006B22D4">
        <w:rPr>
          <w:lang w:val="uk-UA"/>
        </w:rPr>
        <w:t>Крайнєв</w:t>
      </w:r>
      <w:proofErr w:type="spellEnd"/>
      <w:r w:rsidRPr="006B22D4">
        <w:rPr>
          <w:lang w:val="uk-UA"/>
        </w:rPr>
        <w:t xml:space="preserve"> П.П. Інтелектуальна економіка: управління промисловою власністю: монографія[текст] / П.П. </w:t>
      </w:r>
      <w:proofErr w:type="spellStart"/>
      <w:r w:rsidRPr="006B22D4">
        <w:rPr>
          <w:lang w:val="uk-UA"/>
        </w:rPr>
        <w:t>Крайнєв</w:t>
      </w:r>
      <w:proofErr w:type="spellEnd"/>
      <w:r w:rsidRPr="006B22D4">
        <w:rPr>
          <w:lang w:val="uk-UA"/>
        </w:rPr>
        <w:t>. – К.: «Ін Юре», 2004. – 348 с.</w:t>
      </w:r>
    </w:p>
    <w:p w:rsidR="00B14D49" w:rsidRPr="006B22D4" w:rsidRDefault="00B14D49" w:rsidP="003D56C6">
      <w:pPr>
        <w:pStyle w:val="af7"/>
        <w:widowControl w:val="0"/>
        <w:numPr>
          <w:ilvl w:val="0"/>
          <w:numId w:val="3"/>
        </w:numPr>
        <w:tabs>
          <w:tab w:val="left" w:pos="851"/>
        </w:tabs>
        <w:ind w:left="426" w:hanging="426"/>
        <w:jc w:val="both"/>
        <w:rPr>
          <w:lang w:val="uk-UA"/>
        </w:rPr>
      </w:pPr>
      <w:r w:rsidRPr="006B22D4">
        <w:rPr>
          <w:lang w:val="uk-UA"/>
        </w:rPr>
        <w:t xml:space="preserve">Кузьмін О.Є. Переваги та недоліки методів комерціалізації інноваційної продукції на промислових підприємствах / О.Є. Кузьмін, </w:t>
      </w:r>
      <w:proofErr w:type="spellStart"/>
      <w:r w:rsidRPr="006B22D4">
        <w:rPr>
          <w:lang w:val="uk-UA"/>
        </w:rPr>
        <w:t>Косцик</w:t>
      </w:r>
      <w:proofErr w:type="spellEnd"/>
      <w:r w:rsidRPr="006B22D4">
        <w:rPr>
          <w:lang w:val="uk-UA"/>
        </w:rPr>
        <w:t xml:space="preserve"> Р.С. // Вісник національного університету водного господарства та природокористування. Серія «Економіка». – 2012 . - № 3 (59) .</w:t>
      </w:r>
      <w:r w:rsidR="008410E7" w:rsidRPr="006B22D4">
        <w:rPr>
          <w:lang w:val="uk-UA"/>
        </w:rPr>
        <w:t xml:space="preserve"> </w:t>
      </w:r>
      <w:r w:rsidRPr="006B22D4">
        <w:rPr>
          <w:lang w:val="uk-UA"/>
        </w:rPr>
        <w:t xml:space="preserve">- С. 122-137.  </w:t>
      </w:r>
    </w:p>
    <w:p w:rsidR="00B14D49" w:rsidRPr="006B22D4" w:rsidRDefault="00B14D49" w:rsidP="003D56C6">
      <w:pPr>
        <w:pStyle w:val="af7"/>
        <w:widowControl w:val="0"/>
        <w:numPr>
          <w:ilvl w:val="0"/>
          <w:numId w:val="3"/>
        </w:numPr>
        <w:tabs>
          <w:tab w:val="left" w:pos="851"/>
        </w:tabs>
        <w:ind w:left="426" w:hanging="426"/>
        <w:jc w:val="both"/>
        <w:rPr>
          <w:lang w:val="uk-UA"/>
        </w:rPr>
      </w:pPr>
      <w:r w:rsidRPr="006B22D4">
        <w:rPr>
          <w:lang w:val="uk-UA"/>
        </w:rPr>
        <w:t xml:space="preserve">Стюарт Томас А. </w:t>
      </w:r>
      <w:proofErr w:type="spellStart"/>
      <w:r w:rsidRPr="006B22D4">
        <w:rPr>
          <w:lang w:val="uk-UA"/>
        </w:rPr>
        <w:t>Интеллектуальный</w:t>
      </w:r>
      <w:proofErr w:type="spellEnd"/>
      <w:r w:rsidRPr="006B22D4">
        <w:rPr>
          <w:lang w:val="uk-UA"/>
        </w:rPr>
        <w:t xml:space="preserve"> </w:t>
      </w:r>
      <w:proofErr w:type="spellStart"/>
      <w:r w:rsidRPr="006B22D4">
        <w:rPr>
          <w:lang w:val="uk-UA"/>
        </w:rPr>
        <w:t>капитал</w:t>
      </w:r>
      <w:proofErr w:type="spellEnd"/>
      <w:r w:rsidRPr="006B22D4">
        <w:rPr>
          <w:lang w:val="uk-UA"/>
        </w:rPr>
        <w:t xml:space="preserve">. </w:t>
      </w:r>
      <w:proofErr w:type="spellStart"/>
      <w:r w:rsidRPr="006B22D4">
        <w:rPr>
          <w:lang w:val="uk-UA"/>
        </w:rPr>
        <w:t>Новый</w:t>
      </w:r>
      <w:proofErr w:type="spellEnd"/>
      <w:r w:rsidRPr="006B22D4">
        <w:rPr>
          <w:lang w:val="uk-UA"/>
        </w:rPr>
        <w:t xml:space="preserve"> </w:t>
      </w:r>
      <w:proofErr w:type="spellStart"/>
      <w:r w:rsidRPr="006B22D4">
        <w:rPr>
          <w:lang w:val="uk-UA"/>
        </w:rPr>
        <w:t>источник</w:t>
      </w:r>
      <w:proofErr w:type="spellEnd"/>
      <w:r w:rsidRPr="006B22D4">
        <w:rPr>
          <w:lang w:val="uk-UA"/>
        </w:rPr>
        <w:t xml:space="preserve"> </w:t>
      </w:r>
      <w:proofErr w:type="spellStart"/>
      <w:r w:rsidRPr="006B22D4">
        <w:rPr>
          <w:lang w:val="uk-UA"/>
        </w:rPr>
        <w:t>богатства</w:t>
      </w:r>
      <w:proofErr w:type="spellEnd"/>
      <w:r w:rsidRPr="006B22D4">
        <w:rPr>
          <w:lang w:val="uk-UA"/>
        </w:rPr>
        <w:t xml:space="preserve"> </w:t>
      </w:r>
      <w:proofErr w:type="spellStart"/>
      <w:r w:rsidRPr="006B22D4">
        <w:rPr>
          <w:lang w:val="uk-UA"/>
        </w:rPr>
        <w:t>организаций</w:t>
      </w:r>
      <w:proofErr w:type="spellEnd"/>
      <w:r w:rsidRPr="006B22D4">
        <w:rPr>
          <w:lang w:val="uk-UA"/>
        </w:rPr>
        <w:t xml:space="preserve"> / Томас А. Стюарт; [пер. с </w:t>
      </w:r>
      <w:proofErr w:type="spellStart"/>
      <w:r w:rsidRPr="006B22D4">
        <w:rPr>
          <w:lang w:val="uk-UA"/>
        </w:rPr>
        <w:t>англ</w:t>
      </w:r>
      <w:proofErr w:type="spellEnd"/>
      <w:r w:rsidRPr="006B22D4">
        <w:rPr>
          <w:lang w:val="uk-UA"/>
        </w:rPr>
        <w:t xml:space="preserve">. В. </w:t>
      </w:r>
      <w:proofErr w:type="spellStart"/>
      <w:r w:rsidRPr="006B22D4">
        <w:rPr>
          <w:lang w:val="uk-UA"/>
        </w:rPr>
        <w:t>Ноздриной</w:t>
      </w:r>
      <w:proofErr w:type="spellEnd"/>
      <w:r w:rsidRPr="006B22D4">
        <w:rPr>
          <w:lang w:val="uk-UA"/>
        </w:rPr>
        <w:t xml:space="preserve">]. - М.: </w:t>
      </w:r>
      <w:proofErr w:type="spellStart"/>
      <w:r w:rsidRPr="006B22D4">
        <w:rPr>
          <w:lang w:val="uk-UA"/>
        </w:rPr>
        <w:t>Поколение</w:t>
      </w:r>
      <w:proofErr w:type="spellEnd"/>
      <w:r w:rsidRPr="006B22D4">
        <w:rPr>
          <w:lang w:val="uk-UA"/>
        </w:rPr>
        <w:t>, 2007. - 368с.</w:t>
      </w:r>
    </w:p>
    <w:p w:rsidR="00B14D49" w:rsidRPr="006B22D4" w:rsidRDefault="00B14D49" w:rsidP="003D56C6">
      <w:pPr>
        <w:pStyle w:val="af7"/>
        <w:widowControl w:val="0"/>
        <w:numPr>
          <w:ilvl w:val="0"/>
          <w:numId w:val="3"/>
        </w:numPr>
        <w:tabs>
          <w:tab w:val="left" w:pos="851"/>
          <w:tab w:val="left" w:pos="993"/>
        </w:tabs>
        <w:ind w:left="426" w:hanging="426"/>
        <w:jc w:val="both"/>
        <w:rPr>
          <w:lang w:val="uk-UA"/>
        </w:rPr>
      </w:pPr>
      <w:proofErr w:type="spellStart"/>
      <w:r w:rsidRPr="006B22D4">
        <w:rPr>
          <w:lang w:val="uk-UA"/>
        </w:rPr>
        <w:t>Хитчнер</w:t>
      </w:r>
      <w:proofErr w:type="spellEnd"/>
      <w:r w:rsidRPr="006B22D4">
        <w:rPr>
          <w:lang w:val="uk-UA"/>
        </w:rPr>
        <w:t xml:space="preserve"> Д.Р. </w:t>
      </w:r>
      <w:proofErr w:type="spellStart"/>
      <w:r w:rsidRPr="006B22D4">
        <w:rPr>
          <w:lang w:val="uk-UA"/>
        </w:rPr>
        <w:t>Оценка</w:t>
      </w:r>
      <w:proofErr w:type="spellEnd"/>
      <w:r w:rsidRPr="006B22D4">
        <w:rPr>
          <w:lang w:val="uk-UA"/>
        </w:rPr>
        <w:t xml:space="preserve"> </w:t>
      </w:r>
      <w:proofErr w:type="spellStart"/>
      <w:r w:rsidRPr="006B22D4">
        <w:rPr>
          <w:lang w:val="uk-UA"/>
        </w:rPr>
        <w:t>стоимости</w:t>
      </w:r>
      <w:proofErr w:type="spellEnd"/>
      <w:r w:rsidRPr="006B22D4">
        <w:rPr>
          <w:lang w:val="uk-UA"/>
        </w:rPr>
        <w:t xml:space="preserve"> </w:t>
      </w:r>
      <w:proofErr w:type="spellStart"/>
      <w:r w:rsidRPr="006B22D4">
        <w:rPr>
          <w:lang w:val="uk-UA"/>
        </w:rPr>
        <w:t>нематериальных</w:t>
      </w:r>
      <w:proofErr w:type="spellEnd"/>
      <w:r w:rsidRPr="006B22D4">
        <w:rPr>
          <w:lang w:val="uk-UA"/>
        </w:rPr>
        <w:t xml:space="preserve"> </w:t>
      </w:r>
      <w:proofErr w:type="spellStart"/>
      <w:r w:rsidRPr="006B22D4">
        <w:rPr>
          <w:lang w:val="uk-UA"/>
        </w:rPr>
        <w:t>активов</w:t>
      </w:r>
      <w:proofErr w:type="spellEnd"/>
      <w:r w:rsidRPr="006B22D4">
        <w:rPr>
          <w:lang w:val="uk-UA"/>
        </w:rPr>
        <w:t xml:space="preserve"> / Д.Р. </w:t>
      </w:r>
      <w:proofErr w:type="spellStart"/>
      <w:r w:rsidRPr="006B22D4">
        <w:rPr>
          <w:lang w:val="uk-UA"/>
        </w:rPr>
        <w:t>Хитчнер</w:t>
      </w:r>
      <w:proofErr w:type="spellEnd"/>
      <w:r w:rsidRPr="006B22D4">
        <w:rPr>
          <w:lang w:val="uk-UA"/>
        </w:rPr>
        <w:t xml:space="preserve">; </w:t>
      </w:r>
      <w:proofErr w:type="spellStart"/>
      <w:r w:rsidRPr="006B22D4">
        <w:rPr>
          <w:lang w:val="uk-UA"/>
        </w:rPr>
        <w:t>под</w:t>
      </w:r>
      <w:proofErr w:type="spellEnd"/>
      <w:r w:rsidRPr="006B22D4">
        <w:rPr>
          <w:lang w:val="uk-UA"/>
        </w:rPr>
        <w:t xml:space="preserve"> ред. В.М. </w:t>
      </w:r>
      <w:proofErr w:type="spellStart"/>
      <w:r w:rsidRPr="006B22D4">
        <w:rPr>
          <w:lang w:val="uk-UA"/>
        </w:rPr>
        <w:t>Рутгайзера</w:t>
      </w:r>
      <w:proofErr w:type="spellEnd"/>
      <w:r w:rsidRPr="006B22D4">
        <w:rPr>
          <w:lang w:val="uk-UA"/>
        </w:rPr>
        <w:t xml:space="preserve">. </w:t>
      </w:r>
      <w:r w:rsidR="006B22D4" w:rsidRPr="006B22D4">
        <w:rPr>
          <w:lang w:val="uk-UA"/>
        </w:rPr>
        <w:t xml:space="preserve">- </w:t>
      </w:r>
      <w:r w:rsidRPr="006B22D4">
        <w:rPr>
          <w:lang w:val="uk-UA"/>
        </w:rPr>
        <w:t xml:space="preserve">М.: </w:t>
      </w:r>
      <w:proofErr w:type="spellStart"/>
      <w:r w:rsidRPr="006B22D4">
        <w:rPr>
          <w:lang w:val="uk-UA"/>
        </w:rPr>
        <w:t>Маросейка</w:t>
      </w:r>
      <w:proofErr w:type="spellEnd"/>
      <w:r w:rsidRPr="006B22D4">
        <w:rPr>
          <w:lang w:val="uk-UA"/>
        </w:rPr>
        <w:t>, 2008. – 312 с.</w:t>
      </w:r>
    </w:p>
    <w:p w:rsidR="00B14D49" w:rsidRPr="006B22D4" w:rsidRDefault="00B14D49" w:rsidP="003D56C6">
      <w:pPr>
        <w:pStyle w:val="af7"/>
        <w:widowControl w:val="0"/>
        <w:numPr>
          <w:ilvl w:val="0"/>
          <w:numId w:val="3"/>
        </w:numPr>
        <w:tabs>
          <w:tab w:val="left" w:pos="851"/>
          <w:tab w:val="left" w:pos="993"/>
        </w:tabs>
        <w:ind w:left="426" w:hanging="426"/>
        <w:jc w:val="both"/>
        <w:rPr>
          <w:lang w:val="uk-UA"/>
        </w:rPr>
      </w:pPr>
      <w:proofErr w:type="spellStart"/>
      <w:r w:rsidRPr="006B22D4">
        <w:rPr>
          <w:lang w:val="uk-UA"/>
        </w:rPr>
        <w:t>Цибульов</w:t>
      </w:r>
      <w:proofErr w:type="spellEnd"/>
      <w:r w:rsidRPr="006B22D4">
        <w:rPr>
          <w:lang w:val="uk-UA"/>
        </w:rPr>
        <w:t xml:space="preserve"> П.М. Управління інтелектуальною власністю / П.М. </w:t>
      </w:r>
      <w:proofErr w:type="spellStart"/>
      <w:r w:rsidRPr="006B22D4">
        <w:rPr>
          <w:lang w:val="uk-UA"/>
        </w:rPr>
        <w:t>Цибульов</w:t>
      </w:r>
      <w:proofErr w:type="spellEnd"/>
      <w:r w:rsidRPr="006B22D4">
        <w:rPr>
          <w:lang w:val="uk-UA"/>
        </w:rPr>
        <w:t xml:space="preserve">, В.П. </w:t>
      </w:r>
      <w:proofErr w:type="spellStart"/>
      <w:r w:rsidRPr="006B22D4">
        <w:rPr>
          <w:lang w:val="uk-UA"/>
        </w:rPr>
        <w:t>Чеботарьов</w:t>
      </w:r>
      <w:proofErr w:type="spellEnd"/>
      <w:r w:rsidRPr="006B22D4">
        <w:rPr>
          <w:lang w:val="uk-UA"/>
        </w:rPr>
        <w:t xml:space="preserve">, В.Г. </w:t>
      </w:r>
      <w:proofErr w:type="spellStart"/>
      <w:r w:rsidRPr="006B22D4">
        <w:rPr>
          <w:lang w:val="uk-UA"/>
        </w:rPr>
        <w:t>Зінов</w:t>
      </w:r>
      <w:proofErr w:type="spellEnd"/>
      <w:r w:rsidRPr="006B22D4">
        <w:rPr>
          <w:lang w:val="uk-UA"/>
        </w:rPr>
        <w:t xml:space="preserve">, Ю. </w:t>
      </w:r>
      <w:proofErr w:type="spellStart"/>
      <w:r w:rsidRPr="006B22D4">
        <w:rPr>
          <w:lang w:val="uk-UA"/>
        </w:rPr>
        <w:t>Суіні</w:t>
      </w:r>
      <w:proofErr w:type="spellEnd"/>
      <w:r w:rsidRPr="006B22D4">
        <w:rPr>
          <w:lang w:val="uk-UA"/>
        </w:rPr>
        <w:t xml:space="preserve"> / За ред. П.М. </w:t>
      </w:r>
      <w:proofErr w:type="spellStart"/>
      <w:r w:rsidRPr="006B22D4">
        <w:rPr>
          <w:lang w:val="uk-UA"/>
        </w:rPr>
        <w:t>Цибуль</w:t>
      </w:r>
      <w:r w:rsidR="008410E7" w:rsidRPr="006B22D4">
        <w:rPr>
          <w:lang w:val="uk-UA"/>
        </w:rPr>
        <w:t>ова</w:t>
      </w:r>
      <w:proofErr w:type="spellEnd"/>
      <w:r w:rsidR="008410E7" w:rsidRPr="006B22D4">
        <w:rPr>
          <w:lang w:val="uk-UA"/>
        </w:rPr>
        <w:t>: монографія. – К.: «К.І.С.»,</w:t>
      </w:r>
      <w:r w:rsidRPr="006B22D4">
        <w:rPr>
          <w:lang w:val="uk-UA"/>
        </w:rPr>
        <w:t xml:space="preserve"> 2005. – 448 с. </w:t>
      </w:r>
    </w:p>
    <w:p w:rsidR="00B14D49" w:rsidRPr="006B22D4" w:rsidRDefault="00B14D49" w:rsidP="003D56C6">
      <w:pPr>
        <w:pStyle w:val="af7"/>
        <w:widowControl w:val="0"/>
        <w:numPr>
          <w:ilvl w:val="0"/>
          <w:numId w:val="3"/>
        </w:numPr>
        <w:tabs>
          <w:tab w:val="left" w:pos="851"/>
          <w:tab w:val="left" w:pos="993"/>
        </w:tabs>
        <w:ind w:left="426" w:hanging="426"/>
        <w:jc w:val="both"/>
        <w:rPr>
          <w:i/>
          <w:lang w:val="uk-UA"/>
        </w:rPr>
      </w:pPr>
      <w:proofErr w:type="spellStart"/>
      <w:r w:rsidRPr="006B22D4">
        <w:rPr>
          <w:lang w:val="uk-UA"/>
        </w:rPr>
        <w:t>Foster</w:t>
      </w:r>
      <w:proofErr w:type="spellEnd"/>
      <w:r w:rsidRPr="006B22D4">
        <w:rPr>
          <w:lang w:val="uk-UA"/>
        </w:rPr>
        <w:t>, R. "</w:t>
      </w:r>
      <w:proofErr w:type="spellStart"/>
      <w:r w:rsidRPr="006B22D4">
        <w:rPr>
          <w:lang w:val="uk-UA"/>
        </w:rPr>
        <w:t>The</w:t>
      </w:r>
      <w:proofErr w:type="spellEnd"/>
      <w:r w:rsidRPr="006B22D4">
        <w:rPr>
          <w:lang w:val="uk-UA"/>
        </w:rPr>
        <w:t xml:space="preserve"> S </w:t>
      </w:r>
      <w:proofErr w:type="spellStart"/>
      <w:r w:rsidRPr="006B22D4">
        <w:rPr>
          <w:lang w:val="uk-UA"/>
        </w:rPr>
        <w:t>Curve</w:t>
      </w:r>
      <w:proofErr w:type="spellEnd"/>
      <w:r w:rsidRPr="006B22D4">
        <w:rPr>
          <w:lang w:val="uk-UA"/>
        </w:rPr>
        <w:t xml:space="preserve">: A </w:t>
      </w:r>
      <w:proofErr w:type="spellStart"/>
      <w:r w:rsidRPr="006B22D4">
        <w:rPr>
          <w:lang w:val="uk-UA"/>
        </w:rPr>
        <w:t>New</w:t>
      </w:r>
      <w:proofErr w:type="spellEnd"/>
      <w:r w:rsidRPr="006B22D4">
        <w:rPr>
          <w:lang w:val="uk-UA"/>
        </w:rPr>
        <w:t xml:space="preserve"> </w:t>
      </w:r>
      <w:proofErr w:type="spellStart"/>
      <w:r w:rsidRPr="006B22D4">
        <w:rPr>
          <w:lang w:val="uk-UA"/>
        </w:rPr>
        <w:t>Forecasting</w:t>
      </w:r>
      <w:proofErr w:type="spellEnd"/>
      <w:r w:rsidRPr="006B22D4">
        <w:rPr>
          <w:lang w:val="uk-UA"/>
        </w:rPr>
        <w:t xml:space="preserve"> </w:t>
      </w:r>
      <w:proofErr w:type="spellStart"/>
      <w:r w:rsidRPr="006B22D4">
        <w:rPr>
          <w:lang w:val="uk-UA"/>
        </w:rPr>
        <w:t>Tool</w:t>
      </w:r>
      <w:proofErr w:type="spellEnd"/>
      <w:r w:rsidRPr="006B22D4">
        <w:rPr>
          <w:lang w:val="uk-UA"/>
        </w:rPr>
        <w:t xml:space="preserve">." </w:t>
      </w:r>
      <w:proofErr w:type="spellStart"/>
      <w:r w:rsidRPr="006B22D4">
        <w:rPr>
          <w:lang w:val="uk-UA"/>
        </w:rPr>
        <w:t>Chapter</w:t>
      </w:r>
      <w:proofErr w:type="spellEnd"/>
      <w:r w:rsidRPr="006B22D4">
        <w:rPr>
          <w:lang w:val="uk-UA"/>
        </w:rPr>
        <w:t xml:space="preserve"> 4 </w:t>
      </w:r>
      <w:proofErr w:type="spellStart"/>
      <w:r w:rsidRPr="006B22D4">
        <w:rPr>
          <w:lang w:val="uk-UA"/>
        </w:rPr>
        <w:t>in</w:t>
      </w:r>
      <w:proofErr w:type="spellEnd"/>
      <w:r w:rsidRPr="006B22D4">
        <w:rPr>
          <w:lang w:val="uk-UA"/>
        </w:rPr>
        <w:t xml:space="preserve"> </w:t>
      </w:r>
      <w:proofErr w:type="spellStart"/>
      <w:r w:rsidRPr="006B22D4">
        <w:rPr>
          <w:rStyle w:val="ad"/>
          <w:i w:val="0"/>
          <w:lang w:val="uk-UA"/>
        </w:rPr>
        <w:t>Innovation</w:t>
      </w:r>
      <w:proofErr w:type="spellEnd"/>
      <w:r w:rsidRPr="006B22D4">
        <w:rPr>
          <w:rStyle w:val="ad"/>
          <w:i w:val="0"/>
          <w:lang w:val="uk-UA"/>
        </w:rPr>
        <w:t xml:space="preserve">: </w:t>
      </w:r>
      <w:proofErr w:type="spellStart"/>
      <w:r w:rsidRPr="006B22D4">
        <w:rPr>
          <w:rStyle w:val="ad"/>
          <w:i w:val="0"/>
          <w:lang w:val="uk-UA"/>
        </w:rPr>
        <w:t>The</w:t>
      </w:r>
      <w:proofErr w:type="spellEnd"/>
      <w:r w:rsidRPr="006B22D4">
        <w:rPr>
          <w:rStyle w:val="ad"/>
          <w:i w:val="0"/>
          <w:lang w:val="uk-UA"/>
        </w:rPr>
        <w:t xml:space="preserve"> </w:t>
      </w:r>
      <w:proofErr w:type="spellStart"/>
      <w:r w:rsidRPr="006B22D4">
        <w:rPr>
          <w:rStyle w:val="ad"/>
          <w:i w:val="0"/>
          <w:lang w:val="uk-UA"/>
        </w:rPr>
        <w:t>Attacker's</w:t>
      </w:r>
      <w:proofErr w:type="spellEnd"/>
      <w:r w:rsidRPr="006B22D4">
        <w:rPr>
          <w:rStyle w:val="ad"/>
          <w:i w:val="0"/>
          <w:lang w:val="uk-UA"/>
        </w:rPr>
        <w:t xml:space="preserve"> </w:t>
      </w:r>
      <w:proofErr w:type="spellStart"/>
      <w:r w:rsidRPr="006B22D4">
        <w:rPr>
          <w:rStyle w:val="ad"/>
          <w:i w:val="0"/>
          <w:lang w:val="uk-UA"/>
        </w:rPr>
        <w:t>Advantage</w:t>
      </w:r>
      <w:proofErr w:type="spellEnd"/>
      <w:r w:rsidRPr="006B22D4">
        <w:rPr>
          <w:i/>
          <w:lang w:val="uk-UA"/>
        </w:rPr>
        <w:t xml:space="preserve">. </w:t>
      </w:r>
      <w:proofErr w:type="spellStart"/>
      <w:r w:rsidRPr="006B22D4">
        <w:rPr>
          <w:lang w:val="uk-UA"/>
        </w:rPr>
        <w:t>New</w:t>
      </w:r>
      <w:proofErr w:type="spellEnd"/>
      <w:r w:rsidRPr="006B22D4">
        <w:rPr>
          <w:lang w:val="uk-UA"/>
        </w:rPr>
        <w:t xml:space="preserve"> </w:t>
      </w:r>
      <w:proofErr w:type="spellStart"/>
      <w:r w:rsidRPr="006B22D4">
        <w:rPr>
          <w:lang w:val="uk-UA"/>
        </w:rPr>
        <w:t>York</w:t>
      </w:r>
      <w:proofErr w:type="spellEnd"/>
      <w:r w:rsidRPr="006B22D4">
        <w:rPr>
          <w:lang w:val="uk-UA"/>
        </w:rPr>
        <w:t xml:space="preserve">, NY: </w:t>
      </w:r>
      <w:proofErr w:type="spellStart"/>
      <w:r w:rsidRPr="006B22D4">
        <w:rPr>
          <w:lang w:val="uk-UA"/>
        </w:rPr>
        <w:t>Summit</w:t>
      </w:r>
      <w:proofErr w:type="spellEnd"/>
      <w:r w:rsidRPr="006B22D4">
        <w:rPr>
          <w:lang w:val="uk-UA"/>
        </w:rPr>
        <w:t xml:space="preserve"> </w:t>
      </w:r>
      <w:proofErr w:type="spellStart"/>
      <w:r w:rsidRPr="006B22D4">
        <w:rPr>
          <w:lang w:val="uk-UA"/>
        </w:rPr>
        <w:t>Books</w:t>
      </w:r>
      <w:proofErr w:type="spellEnd"/>
      <w:r w:rsidRPr="006B22D4">
        <w:rPr>
          <w:i/>
          <w:lang w:val="uk-UA"/>
        </w:rPr>
        <w:t>, 1986.</w:t>
      </w:r>
    </w:p>
    <w:p w:rsidR="00B14D49" w:rsidRPr="006B22D4" w:rsidRDefault="00B14D49" w:rsidP="003D56C6">
      <w:pPr>
        <w:pStyle w:val="af7"/>
        <w:widowControl w:val="0"/>
        <w:numPr>
          <w:ilvl w:val="0"/>
          <w:numId w:val="3"/>
        </w:numPr>
        <w:tabs>
          <w:tab w:val="left" w:pos="851"/>
          <w:tab w:val="left" w:pos="993"/>
        </w:tabs>
        <w:ind w:left="426" w:hanging="426"/>
        <w:jc w:val="both"/>
        <w:rPr>
          <w:lang w:val="uk-UA"/>
        </w:rPr>
      </w:pPr>
      <w:proofErr w:type="spellStart"/>
      <w:r w:rsidRPr="006B22D4">
        <w:rPr>
          <w:rFonts w:eastAsiaTheme="minorHAnsi"/>
          <w:lang w:val="uk-UA" w:eastAsia="en-US"/>
        </w:rPr>
        <w:t>Lee</w:t>
      </w:r>
      <w:proofErr w:type="spellEnd"/>
      <w:r w:rsidRPr="006B22D4">
        <w:rPr>
          <w:rFonts w:eastAsiaTheme="minorHAnsi"/>
          <w:lang w:val="uk-UA" w:eastAsia="en-US"/>
        </w:rPr>
        <w:t xml:space="preserve"> L.C., </w:t>
      </w:r>
      <w:proofErr w:type="spellStart"/>
      <w:r w:rsidRPr="006B22D4">
        <w:rPr>
          <w:rFonts w:eastAsiaTheme="minorHAnsi"/>
          <w:lang w:val="uk-UA" w:eastAsia="en-US"/>
        </w:rPr>
        <w:t>Davidson</w:t>
      </w:r>
      <w:proofErr w:type="spellEnd"/>
      <w:r w:rsidRPr="006B22D4">
        <w:rPr>
          <w:rFonts w:eastAsiaTheme="minorHAnsi"/>
          <w:lang w:val="uk-UA" w:eastAsia="en-US"/>
        </w:rPr>
        <w:t xml:space="preserve"> S.I. </w:t>
      </w:r>
      <w:proofErr w:type="spellStart"/>
      <w:r w:rsidRPr="006B22D4">
        <w:rPr>
          <w:rFonts w:eastAsiaTheme="minorHAnsi"/>
          <w:lang w:val="uk-UA" w:eastAsia="en-US"/>
        </w:rPr>
        <w:t>Managing</w:t>
      </w:r>
      <w:proofErr w:type="spellEnd"/>
      <w:r w:rsidRPr="006B22D4">
        <w:rPr>
          <w:rFonts w:eastAsiaTheme="minorHAnsi"/>
          <w:lang w:val="uk-UA" w:eastAsia="en-US"/>
        </w:rPr>
        <w:t xml:space="preserve"> </w:t>
      </w:r>
      <w:proofErr w:type="spellStart"/>
      <w:r w:rsidRPr="006B22D4">
        <w:rPr>
          <w:rFonts w:eastAsiaTheme="minorHAnsi"/>
          <w:lang w:val="uk-UA" w:eastAsia="en-US"/>
        </w:rPr>
        <w:t>Intellectual</w:t>
      </w:r>
      <w:proofErr w:type="spellEnd"/>
      <w:r w:rsidRPr="006B22D4">
        <w:rPr>
          <w:rFonts w:eastAsiaTheme="minorHAnsi"/>
          <w:lang w:val="uk-UA" w:eastAsia="en-US"/>
        </w:rPr>
        <w:t xml:space="preserve"> </w:t>
      </w:r>
      <w:proofErr w:type="spellStart"/>
      <w:r w:rsidRPr="006B22D4">
        <w:rPr>
          <w:rFonts w:eastAsiaTheme="minorHAnsi"/>
          <w:lang w:val="uk-UA" w:eastAsia="en-US"/>
        </w:rPr>
        <w:t>Property</w:t>
      </w:r>
      <w:proofErr w:type="spellEnd"/>
      <w:r w:rsidRPr="006B22D4">
        <w:rPr>
          <w:rFonts w:eastAsiaTheme="minorHAnsi"/>
          <w:lang w:val="uk-UA" w:eastAsia="en-US"/>
        </w:rPr>
        <w:t xml:space="preserve"> </w:t>
      </w:r>
      <w:proofErr w:type="spellStart"/>
      <w:r w:rsidRPr="006B22D4">
        <w:rPr>
          <w:rFonts w:eastAsiaTheme="minorHAnsi"/>
          <w:lang w:val="uk-UA" w:eastAsia="en-US"/>
        </w:rPr>
        <w:t>Rights</w:t>
      </w:r>
      <w:proofErr w:type="spellEnd"/>
      <w:r w:rsidRPr="006B22D4">
        <w:rPr>
          <w:rFonts w:eastAsiaTheme="minorHAnsi"/>
          <w:lang w:val="uk-UA" w:eastAsia="en-US"/>
        </w:rPr>
        <w:t xml:space="preserve"> / </w:t>
      </w:r>
      <w:proofErr w:type="spellStart"/>
      <w:r w:rsidRPr="006B22D4">
        <w:rPr>
          <w:rFonts w:eastAsiaTheme="minorHAnsi"/>
          <w:lang w:val="uk-UA" w:eastAsia="en-US"/>
        </w:rPr>
        <w:t>John</w:t>
      </w:r>
      <w:proofErr w:type="spellEnd"/>
      <w:r w:rsidRPr="006B22D4">
        <w:rPr>
          <w:rFonts w:eastAsiaTheme="minorHAnsi"/>
          <w:lang w:val="uk-UA" w:eastAsia="en-US"/>
        </w:rPr>
        <w:t xml:space="preserve"> </w:t>
      </w:r>
      <w:proofErr w:type="spellStart"/>
      <w:r w:rsidRPr="006B22D4">
        <w:rPr>
          <w:rFonts w:eastAsiaTheme="minorHAnsi"/>
          <w:lang w:val="uk-UA" w:eastAsia="en-US"/>
        </w:rPr>
        <w:t>Wiley</w:t>
      </w:r>
      <w:proofErr w:type="spellEnd"/>
      <w:r w:rsidRPr="006B22D4">
        <w:rPr>
          <w:rFonts w:eastAsiaTheme="minorHAnsi"/>
          <w:lang w:val="uk-UA" w:eastAsia="en-US"/>
        </w:rPr>
        <w:t xml:space="preserve"> &amp; </w:t>
      </w:r>
      <w:proofErr w:type="spellStart"/>
      <w:r w:rsidRPr="006B22D4">
        <w:rPr>
          <w:rFonts w:eastAsiaTheme="minorHAnsi"/>
          <w:lang w:val="uk-UA" w:eastAsia="en-US"/>
        </w:rPr>
        <w:t>Sons</w:t>
      </w:r>
      <w:proofErr w:type="spellEnd"/>
      <w:r w:rsidRPr="006B22D4">
        <w:rPr>
          <w:rFonts w:eastAsiaTheme="minorHAnsi"/>
          <w:lang w:val="uk-UA" w:eastAsia="en-US"/>
        </w:rPr>
        <w:t xml:space="preserve"> </w:t>
      </w:r>
      <w:proofErr w:type="spellStart"/>
      <w:r w:rsidRPr="006B22D4">
        <w:rPr>
          <w:rFonts w:eastAsiaTheme="minorHAnsi"/>
          <w:lang w:val="uk-UA" w:eastAsia="en-US"/>
        </w:rPr>
        <w:t>inc</w:t>
      </w:r>
      <w:proofErr w:type="spellEnd"/>
      <w:r w:rsidRPr="006B22D4">
        <w:rPr>
          <w:rFonts w:eastAsiaTheme="minorHAnsi"/>
          <w:lang w:val="uk-UA" w:eastAsia="en-US"/>
        </w:rPr>
        <w:t>. 1993, p. 99.</w:t>
      </w:r>
    </w:p>
    <w:p w:rsidR="00B14D49" w:rsidRPr="006B22D4" w:rsidRDefault="00B14D49" w:rsidP="003D56C6">
      <w:pPr>
        <w:pStyle w:val="af7"/>
        <w:widowControl w:val="0"/>
        <w:numPr>
          <w:ilvl w:val="0"/>
          <w:numId w:val="3"/>
        </w:numPr>
        <w:tabs>
          <w:tab w:val="left" w:pos="851"/>
          <w:tab w:val="left" w:pos="993"/>
        </w:tabs>
        <w:ind w:left="426" w:hanging="426"/>
        <w:jc w:val="both"/>
        <w:rPr>
          <w:lang w:val="uk-UA"/>
        </w:rPr>
      </w:pPr>
      <w:proofErr w:type="spellStart"/>
      <w:r w:rsidRPr="006B22D4">
        <w:rPr>
          <w:lang w:val="uk-UA"/>
        </w:rPr>
        <w:t>Moore</w:t>
      </w:r>
      <w:proofErr w:type="spellEnd"/>
      <w:r w:rsidRPr="006B22D4">
        <w:rPr>
          <w:lang w:val="uk-UA"/>
        </w:rPr>
        <w:t xml:space="preserve">, </w:t>
      </w:r>
      <w:proofErr w:type="spellStart"/>
      <w:r w:rsidRPr="006B22D4">
        <w:rPr>
          <w:lang w:val="uk-UA"/>
        </w:rPr>
        <w:t>Gordon</w:t>
      </w:r>
      <w:proofErr w:type="spellEnd"/>
      <w:r w:rsidRPr="006B22D4">
        <w:rPr>
          <w:lang w:val="uk-UA"/>
        </w:rPr>
        <w:t xml:space="preserve">. </w:t>
      </w:r>
      <w:proofErr w:type="spellStart"/>
      <w:r w:rsidRPr="006B22D4">
        <w:rPr>
          <w:rStyle w:val="ad"/>
          <w:i w:val="0"/>
          <w:lang w:val="uk-UA"/>
        </w:rPr>
        <w:t>Crossing</w:t>
      </w:r>
      <w:proofErr w:type="spellEnd"/>
      <w:r w:rsidRPr="006B22D4">
        <w:rPr>
          <w:rStyle w:val="ad"/>
          <w:i w:val="0"/>
          <w:lang w:val="uk-UA"/>
        </w:rPr>
        <w:t xml:space="preserve"> </w:t>
      </w:r>
      <w:proofErr w:type="spellStart"/>
      <w:r w:rsidRPr="006B22D4">
        <w:rPr>
          <w:rStyle w:val="ad"/>
          <w:i w:val="0"/>
          <w:lang w:val="uk-UA"/>
        </w:rPr>
        <w:t>the</w:t>
      </w:r>
      <w:proofErr w:type="spellEnd"/>
      <w:r w:rsidRPr="006B22D4">
        <w:rPr>
          <w:rStyle w:val="ad"/>
          <w:i w:val="0"/>
          <w:lang w:val="uk-UA"/>
        </w:rPr>
        <w:t xml:space="preserve"> </w:t>
      </w:r>
      <w:proofErr w:type="spellStart"/>
      <w:r w:rsidRPr="006B22D4">
        <w:rPr>
          <w:rStyle w:val="ad"/>
          <w:i w:val="0"/>
          <w:lang w:val="uk-UA"/>
        </w:rPr>
        <w:t>Chasm</w:t>
      </w:r>
      <w:proofErr w:type="spellEnd"/>
      <w:r w:rsidRPr="006B22D4">
        <w:rPr>
          <w:lang w:val="uk-UA"/>
        </w:rPr>
        <w:t xml:space="preserve">. </w:t>
      </w:r>
      <w:proofErr w:type="spellStart"/>
      <w:r w:rsidRPr="006B22D4">
        <w:rPr>
          <w:lang w:val="uk-UA"/>
        </w:rPr>
        <w:t>New</w:t>
      </w:r>
      <w:proofErr w:type="spellEnd"/>
      <w:r w:rsidRPr="006B22D4">
        <w:rPr>
          <w:lang w:val="uk-UA"/>
        </w:rPr>
        <w:t xml:space="preserve"> </w:t>
      </w:r>
      <w:proofErr w:type="spellStart"/>
      <w:r w:rsidRPr="006B22D4">
        <w:rPr>
          <w:lang w:val="uk-UA"/>
        </w:rPr>
        <w:t>York</w:t>
      </w:r>
      <w:proofErr w:type="spellEnd"/>
      <w:r w:rsidRPr="006B22D4">
        <w:rPr>
          <w:lang w:val="uk-UA"/>
        </w:rPr>
        <w:t xml:space="preserve">, NY: </w:t>
      </w:r>
      <w:proofErr w:type="spellStart"/>
      <w:r w:rsidRPr="006B22D4">
        <w:rPr>
          <w:lang w:val="uk-UA"/>
        </w:rPr>
        <w:t>Collins</w:t>
      </w:r>
      <w:proofErr w:type="spellEnd"/>
      <w:r w:rsidRPr="006B22D4">
        <w:rPr>
          <w:lang w:val="uk-UA"/>
        </w:rPr>
        <w:t xml:space="preserve"> </w:t>
      </w:r>
      <w:proofErr w:type="spellStart"/>
      <w:r w:rsidRPr="006B22D4">
        <w:rPr>
          <w:lang w:val="uk-UA"/>
        </w:rPr>
        <w:t>Business</w:t>
      </w:r>
      <w:proofErr w:type="spellEnd"/>
      <w:r w:rsidRPr="006B22D4">
        <w:rPr>
          <w:lang w:val="uk-UA"/>
        </w:rPr>
        <w:t>, 2002.</w:t>
      </w:r>
    </w:p>
    <w:p w:rsidR="00B14D49" w:rsidRPr="006B22D4" w:rsidRDefault="00B14D49" w:rsidP="005D3B60">
      <w:pPr>
        <w:widowControl w:val="0"/>
        <w:tabs>
          <w:tab w:val="left" w:pos="851"/>
          <w:tab w:val="left" w:pos="993"/>
        </w:tabs>
        <w:jc w:val="both"/>
        <w:rPr>
          <w:lang w:val="uk-UA"/>
        </w:rPr>
      </w:pPr>
    </w:p>
    <w:p w:rsidR="00B14D49" w:rsidRPr="006B22D4" w:rsidRDefault="003D56C6" w:rsidP="005D3B60">
      <w:pPr>
        <w:ind w:left="360"/>
        <w:contextualSpacing/>
        <w:jc w:val="center"/>
        <w:rPr>
          <w:b/>
          <w:lang w:val="uk-UA"/>
        </w:rPr>
      </w:pPr>
      <w:r w:rsidRPr="006B22D4">
        <w:rPr>
          <w:b/>
          <w:lang w:val="uk-UA"/>
        </w:rPr>
        <w:lastRenderedPageBreak/>
        <w:t xml:space="preserve">5.3. </w:t>
      </w:r>
      <w:r w:rsidR="00B14D49" w:rsidRPr="006B22D4">
        <w:rPr>
          <w:b/>
          <w:lang w:val="uk-UA"/>
        </w:rPr>
        <w:t>Дистанційні курси та інформаційні джерела</w:t>
      </w:r>
    </w:p>
    <w:p w:rsidR="00B14D49" w:rsidRPr="006B22D4" w:rsidRDefault="00B14D49" w:rsidP="005D3B60">
      <w:pPr>
        <w:pStyle w:val="af7"/>
        <w:widowControl w:val="0"/>
        <w:numPr>
          <w:ilvl w:val="0"/>
          <w:numId w:val="6"/>
        </w:numPr>
        <w:tabs>
          <w:tab w:val="left" w:pos="851"/>
          <w:tab w:val="left" w:pos="993"/>
        </w:tabs>
        <w:ind w:left="284" w:hanging="284"/>
        <w:jc w:val="both"/>
        <w:rPr>
          <w:lang w:val="uk-UA"/>
        </w:rPr>
      </w:pPr>
      <w:r w:rsidRPr="006B22D4">
        <w:rPr>
          <w:lang w:val="uk-UA"/>
        </w:rPr>
        <w:t>Офіційний сайт Державного підприємства «Український інститут інтелектуальної власності» (</w:t>
      </w:r>
      <w:proofErr w:type="spellStart"/>
      <w:r w:rsidRPr="006B22D4">
        <w:rPr>
          <w:lang w:val="uk-UA"/>
        </w:rPr>
        <w:t>Укрпатент</w:t>
      </w:r>
      <w:proofErr w:type="spellEnd"/>
      <w:r w:rsidRPr="006B22D4">
        <w:rPr>
          <w:lang w:val="uk-UA"/>
        </w:rPr>
        <w:t xml:space="preserve">). - [Електронний ресурс]. - Режим доступу: </w:t>
      </w:r>
      <w:hyperlink r:id="rId22" w:history="1">
        <w:r w:rsidRPr="006B22D4">
          <w:rPr>
            <w:rStyle w:val="af5"/>
            <w:color w:val="auto"/>
            <w:lang w:val="uk-UA"/>
          </w:rPr>
          <w:t>http://www.ukrpatent.org</w:t>
        </w:r>
      </w:hyperlink>
      <w:r w:rsidRPr="006B22D4">
        <w:rPr>
          <w:lang w:val="uk-UA"/>
        </w:rPr>
        <w:t xml:space="preserve">/ </w:t>
      </w:r>
    </w:p>
    <w:p w:rsidR="00B14D49" w:rsidRPr="006B22D4" w:rsidRDefault="00B14D49" w:rsidP="005D3B60">
      <w:pPr>
        <w:pStyle w:val="af7"/>
        <w:widowControl w:val="0"/>
        <w:numPr>
          <w:ilvl w:val="0"/>
          <w:numId w:val="6"/>
        </w:numPr>
        <w:tabs>
          <w:tab w:val="left" w:pos="851"/>
          <w:tab w:val="left" w:pos="993"/>
        </w:tabs>
        <w:ind w:left="284" w:hanging="284"/>
        <w:jc w:val="both"/>
        <w:rPr>
          <w:lang w:val="uk-UA"/>
        </w:rPr>
      </w:pPr>
      <w:r w:rsidRPr="006B22D4">
        <w:rPr>
          <w:lang w:val="uk-UA"/>
        </w:rPr>
        <w:t xml:space="preserve">Офіційний сайт Українського центру </w:t>
      </w:r>
      <w:proofErr w:type="spellStart"/>
      <w:r w:rsidRPr="006B22D4">
        <w:rPr>
          <w:lang w:val="uk-UA"/>
        </w:rPr>
        <w:t>інноватики</w:t>
      </w:r>
      <w:proofErr w:type="spellEnd"/>
      <w:r w:rsidRPr="006B22D4">
        <w:rPr>
          <w:lang w:val="uk-UA"/>
        </w:rPr>
        <w:t xml:space="preserve"> і патентно-інформаційних послуг (Відділення інновацій). - [Електронний ресурс]. ― Режим доступу:   </w:t>
      </w:r>
      <w:hyperlink r:id="rId23" w:history="1">
        <w:r w:rsidRPr="006B22D4">
          <w:rPr>
            <w:rStyle w:val="af5"/>
            <w:color w:val="auto"/>
            <w:lang w:val="uk-UA"/>
          </w:rPr>
          <w:t>http://iii.ua/uk</w:t>
        </w:r>
      </w:hyperlink>
      <w:r w:rsidRPr="006B22D4">
        <w:rPr>
          <w:lang w:val="uk-UA"/>
        </w:rPr>
        <w:t xml:space="preserve"> -  </w:t>
      </w:r>
    </w:p>
    <w:p w:rsidR="00B14D49" w:rsidRPr="006B22D4" w:rsidRDefault="00B14D49" w:rsidP="005D3B60">
      <w:pPr>
        <w:pStyle w:val="af7"/>
        <w:widowControl w:val="0"/>
        <w:numPr>
          <w:ilvl w:val="0"/>
          <w:numId w:val="6"/>
        </w:numPr>
        <w:tabs>
          <w:tab w:val="left" w:pos="851"/>
          <w:tab w:val="left" w:pos="993"/>
        </w:tabs>
        <w:ind w:left="284" w:hanging="284"/>
        <w:jc w:val="both"/>
        <w:rPr>
          <w:lang w:val="uk-UA"/>
        </w:rPr>
      </w:pPr>
      <w:r w:rsidRPr="006B22D4">
        <w:rPr>
          <w:lang w:val="uk-UA"/>
        </w:rPr>
        <w:t xml:space="preserve">Офіційний сайт Держаного підприємства «Українське агентство з авторських та суміжних прав». - [Електронний ресурс]. ― Режим доступу: </w:t>
      </w:r>
      <w:hyperlink r:id="rId24" w:history="1">
        <w:r w:rsidRPr="006B22D4">
          <w:rPr>
            <w:rStyle w:val="af5"/>
            <w:color w:val="auto"/>
            <w:lang w:val="uk-UA"/>
          </w:rPr>
          <w:t>http://www.uacrr.org/</w:t>
        </w:r>
      </w:hyperlink>
      <w:r w:rsidRPr="006B22D4">
        <w:rPr>
          <w:lang w:val="uk-UA"/>
        </w:rPr>
        <w:t xml:space="preserve"> </w:t>
      </w:r>
    </w:p>
    <w:p w:rsidR="00B14D49" w:rsidRPr="006B22D4" w:rsidRDefault="00B14D49" w:rsidP="005D3B60">
      <w:pPr>
        <w:pStyle w:val="af7"/>
        <w:widowControl w:val="0"/>
        <w:numPr>
          <w:ilvl w:val="0"/>
          <w:numId w:val="6"/>
        </w:numPr>
        <w:tabs>
          <w:tab w:val="left" w:pos="851"/>
          <w:tab w:val="left" w:pos="993"/>
        </w:tabs>
        <w:ind w:left="284" w:hanging="284"/>
        <w:jc w:val="both"/>
        <w:rPr>
          <w:lang w:val="uk-UA"/>
        </w:rPr>
      </w:pPr>
      <w:r w:rsidRPr="006B22D4">
        <w:rPr>
          <w:lang w:val="uk-UA"/>
        </w:rPr>
        <w:t xml:space="preserve">Науково-практичний журнал «Інтелектуальна власність». - [Електронний ресурс]. ― Режим доступу: </w:t>
      </w:r>
      <w:hyperlink r:id="rId25" w:history="1">
        <w:r w:rsidRPr="006B22D4">
          <w:rPr>
            <w:rStyle w:val="af5"/>
            <w:color w:val="auto"/>
            <w:lang w:val="uk-UA"/>
          </w:rPr>
          <w:t>http://www.intelvlas.com.ua</w:t>
        </w:r>
      </w:hyperlink>
      <w:r w:rsidRPr="006B22D4">
        <w:rPr>
          <w:rStyle w:val="af5"/>
          <w:color w:val="auto"/>
          <w:lang w:val="uk-UA"/>
        </w:rPr>
        <w:t xml:space="preserve"> </w:t>
      </w:r>
      <w:r w:rsidRPr="006B22D4">
        <w:rPr>
          <w:lang w:val="uk-UA"/>
        </w:rPr>
        <w:t xml:space="preserve"> </w:t>
      </w:r>
    </w:p>
    <w:p w:rsidR="00B14D49" w:rsidRPr="006B22D4" w:rsidRDefault="00B14D49" w:rsidP="005D3B60">
      <w:pPr>
        <w:tabs>
          <w:tab w:val="left" w:pos="567"/>
          <w:tab w:val="left" w:pos="851"/>
          <w:tab w:val="left" w:pos="3906"/>
        </w:tabs>
        <w:ind w:left="720"/>
        <w:jc w:val="both"/>
        <w:rPr>
          <w:lang w:val="uk-UA"/>
        </w:rPr>
      </w:pPr>
    </w:p>
    <w:p w:rsidR="008253C8" w:rsidRPr="006B22D4" w:rsidRDefault="008253C8" w:rsidP="005D3B60">
      <w:pPr>
        <w:rPr>
          <w:lang w:val="uk-UA"/>
        </w:rPr>
      </w:pPr>
    </w:p>
    <w:sectPr w:rsidR="008253C8" w:rsidRPr="006B22D4" w:rsidSect="008253C8">
      <w:headerReference w:type="default" r:id="rId26"/>
      <w:pgSz w:w="11906" w:h="16838"/>
      <w:pgMar w:top="1134" w:right="56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F6" w:rsidRDefault="007D2BF6">
      <w:r>
        <w:separator/>
      </w:r>
    </w:p>
  </w:endnote>
  <w:endnote w:type="continuationSeparator" w:id="0">
    <w:p w:rsidR="007D2BF6" w:rsidRDefault="007D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F6" w:rsidRDefault="007D2BF6">
      <w:r>
        <w:separator/>
      </w:r>
    </w:p>
  </w:footnote>
  <w:footnote w:type="continuationSeparator" w:id="0">
    <w:p w:rsidR="007D2BF6" w:rsidRDefault="007D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976211"/>
      <w:docPartObj>
        <w:docPartGallery w:val="Page Numbers (Top of Page)"/>
        <w:docPartUnique/>
      </w:docPartObj>
    </w:sdtPr>
    <w:sdtContent>
      <w:p w:rsidR="00C073B4" w:rsidRDefault="00C073B4">
        <w:pPr>
          <w:pStyle w:val="a6"/>
          <w:jc w:val="center"/>
        </w:pPr>
        <w:r>
          <w:fldChar w:fldCharType="begin"/>
        </w:r>
        <w:r>
          <w:instrText>PAGE   \* MERGEFORMAT</w:instrText>
        </w:r>
        <w:r>
          <w:fldChar w:fldCharType="separate"/>
        </w:r>
        <w:r w:rsidR="00304FF8" w:rsidRPr="00304FF8">
          <w:rPr>
            <w:noProof/>
            <w:lang w:val="uk-UA"/>
          </w:rPr>
          <w:t>16</w:t>
        </w:r>
        <w:r>
          <w:fldChar w:fldCharType="end"/>
        </w:r>
      </w:p>
    </w:sdtContent>
  </w:sdt>
  <w:p w:rsidR="00C073B4" w:rsidRDefault="00C073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F1463"/>
    <w:multiLevelType w:val="hybridMultilevel"/>
    <w:tmpl w:val="BBCC37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21F26711"/>
    <w:multiLevelType w:val="multilevel"/>
    <w:tmpl w:val="F82659A2"/>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FA4409F"/>
    <w:multiLevelType w:val="hybridMultilevel"/>
    <w:tmpl w:val="24BE1576"/>
    <w:lvl w:ilvl="0" w:tplc="81E6E11A">
      <w:start w:val="1"/>
      <w:numFmt w:val="decimal"/>
      <w:lvlText w:val="%1."/>
      <w:lvlJc w:val="left"/>
      <w:pPr>
        <w:ind w:left="801"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AF417C"/>
    <w:multiLevelType w:val="hybridMultilevel"/>
    <w:tmpl w:val="24BE1576"/>
    <w:lvl w:ilvl="0" w:tplc="81E6E11A">
      <w:start w:val="1"/>
      <w:numFmt w:val="decimal"/>
      <w:lvlText w:val="%1."/>
      <w:lvlJc w:val="left"/>
      <w:pPr>
        <w:ind w:left="801"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410839"/>
    <w:multiLevelType w:val="hybridMultilevel"/>
    <w:tmpl w:val="48EC1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49"/>
    <w:rsid w:val="00015A32"/>
    <w:rsid w:val="000B7D58"/>
    <w:rsid w:val="00186BE7"/>
    <w:rsid w:val="00252167"/>
    <w:rsid w:val="00292DB9"/>
    <w:rsid w:val="002C2688"/>
    <w:rsid w:val="002C280A"/>
    <w:rsid w:val="002E4D6D"/>
    <w:rsid w:val="00301314"/>
    <w:rsid w:val="00301D9A"/>
    <w:rsid w:val="00304FF8"/>
    <w:rsid w:val="0030655C"/>
    <w:rsid w:val="00324A5C"/>
    <w:rsid w:val="003A1D78"/>
    <w:rsid w:val="003D1D89"/>
    <w:rsid w:val="003D56C6"/>
    <w:rsid w:val="003F6CAA"/>
    <w:rsid w:val="00424D65"/>
    <w:rsid w:val="00426881"/>
    <w:rsid w:val="00477836"/>
    <w:rsid w:val="00590E69"/>
    <w:rsid w:val="005978E9"/>
    <w:rsid w:val="005D3B60"/>
    <w:rsid w:val="006800E5"/>
    <w:rsid w:val="006936D7"/>
    <w:rsid w:val="0069465D"/>
    <w:rsid w:val="006B22D4"/>
    <w:rsid w:val="006E69F0"/>
    <w:rsid w:val="0070283B"/>
    <w:rsid w:val="007A115A"/>
    <w:rsid w:val="007B302C"/>
    <w:rsid w:val="007C5405"/>
    <w:rsid w:val="007D2BF6"/>
    <w:rsid w:val="007E4A78"/>
    <w:rsid w:val="008129FF"/>
    <w:rsid w:val="008253C8"/>
    <w:rsid w:val="008410E7"/>
    <w:rsid w:val="0084471A"/>
    <w:rsid w:val="008966AB"/>
    <w:rsid w:val="008C49B8"/>
    <w:rsid w:val="008D5D94"/>
    <w:rsid w:val="00A239F6"/>
    <w:rsid w:val="00AE3B06"/>
    <w:rsid w:val="00B07919"/>
    <w:rsid w:val="00B14D49"/>
    <w:rsid w:val="00B21831"/>
    <w:rsid w:val="00B90082"/>
    <w:rsid w:val="00B94882"/>
    <w:rsid w:val="00BE6468"/>
    <w:rsid w:val="00C073B4"/>
    <w:rsid w:val="00C1161A"/>
    <w:rsid w:val="00C3530B"/>
    <w:rsid w:val="00C5400F"/>
    <w:rsid w:val="00CC4197"/>
    <w:rsid w:val="00CD6767"/>
    <w:rsid w:val="00D637E2"/>
    <w:rsid w:val="00E30E31"/>
    <w:rsid w:val="00E316AD"/>
    <w:rsid w:val="00E33CE1"/>
    <w:rsid w:val="00E34196"/>
    <w:rsid w:val="00E368A8"/>
    <w:rsid w:val="00E77373"/>
    <w:rsid w:val="00EB002E"/>
    <w:rsid w:val="00EB294B"/>
    <w:rsid w:val="00EC5B63"/>
    <w:rsid w:val="00F60D60"/>
    <w:rsid w:val="00F74021"/>
    <w:rsid w:val="00F903E0"/>
    <w:rsid w:val="00FD1EC7"/>
    <w:rsid w:val="00FE5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22B1B-9208-4B71-A9C4-31919533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D4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4D49"/>
    <w:pPr>
      <w:keepNext/>
      <w:outlineLvl w:val="0"/>
    </w:pPr>
    <w:rPr>
      <w:sz w:val="28"/>
      <w:szCs w:val="20"/>
    </w:rPr>
  </w:style>
  <w:style w:type="paragraph" w:styleId="2">
    <w:name w:val="heading 2"/>
    <w:basedOn w:val="a"/>
    <w:next w:val="a"/>
    <w:link w:val="20"/>
    <w:uiPriority w:val="9"/>
    <w:unhideWhenUsed/>
    <w:qFormat/>
    <w:rsid w:val="00B14D4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B14D49"/>
    <w:pPr>
      <w:keepNext/>
      <w:spacing w:before="240" w:after="60"/>
      <w:outlineLvl w:val="3"/>
    </w:pPr>
    <w:rPr>
      <w:b/>
      <w:bCs/>
      <w:sz w:val="28"/>
      <w:szCs w:val="28"/>
    </w:rPr>
  </w:style>
  <w:style w:type="paragraph" w:styleId="6">
    <w:name w:val="heading 6"/>
    <w:basedOn w:val="a"/>
    <w:next w:val="a"/>
    <w:link w:val="60"/>
    <w:qFormat/>
    <w:rsid w:val="00B14D49"/>
    <w:pPr>
      <w:keepNext/>
      <w:ind w:firstLine="360"/>
      <w:jc w:val="center"/>
      <w:outlineLvl w:val="5"/>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D49"/>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
    <w:rsid w:val="00B14D49"/>
    <w:rPr>
      <w:rFonts w:asciiTheme="majorHAnsi" w:eastAsiaTheme="majorEastAsia" w:hAnsiTheme="majorHAnsi" w:cstheme="majorBidi"/>
      <w:b/>
      <w:bCs/>
      <w:color w:val="5B9BD5" w:themeColor="accent1"/>
      <w:sz w:val="26"/>
      <w:szCs w:val="26"/>
      <w:lang w:val="ru-RU" w:eastAsia="ru-RU"/>
    </w:rPr>
  </w:style>
  <w:style w:type="character" w:customStyle="1" w:styleId="40">
    <w:name w:val="Заголовок 4 Знак"/>
    <w:basedOn w:val="a0"/>
    <w:link w:val="4"/>
    <w:rsid w:val="00B14D4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rsid w:val="00B14D49"/>
    <w:rPr>
      <w:rFonts w:ascii="Times New Roman" w:eastAsia="Times New Roman" w:hAnsi="Times New Roman" w:cs="Times New Roman"/>
      <w:b/>
      <w:sz w:val="28"/>
      <w:szCs w:val="20"/>
      <w:lang w:eastAsia="ru-RU"/>
    </w:rPr>
  </w:style>
  <w:style w:type="table" w:styleId="a3">
    <w:name w:val="Table Grid"/>
    <w:basedOn w:val="a1"/>
    <w:rsid w:val="00B14D4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B14D49"/>
    <w:pPr>
      <w:jc w:val="center"/>
    </w:pPr>
    <w:rPr>
      <w:b/>
      <w:bCs/>
      <w:sz w:val="32"/>
      <w:lang w:val="uk-UA"/>
    </w:rPr>
  </w:style>
  <w:style w:type="character" w:customStyle="1" w:styleId="a5">
    <w:name w:val="Название Знак"/>
    <w:basedOn w:val="a0"/>
    <w:link w:val="a4"/>
    <w:rsid w:val="00B14D49"/>
    <w:rPr>
      <w:rFonts w:ascii="Times New Roman" w:eastAsia="Times New Roman" w:hAnsi="Times New Roman" w:cs="Times New Roman"/>
      <w:b/>
      <w:bCs/>
      <w:sz w:val="32"/>
      <w:szCs w:val="24"/>
      <w:lang w:eastAsia="ru-RU"/>
    </w:rPr>
  </w:style>
  <w:style w:type="paragraph" w:styleId="21">
    <w:name w:val="Body Text Indent 2"/>
    <w:basedOn w:val="a"/>
    <w:link w:val="22"/>
    <w:rsid w:val="00B14D49"/>
    <w:pPr>
      <w:ind w:firstLine="567"/>
      <w:jc w:val="both"/>
    </w:pPr>
    <w:rPr>
      <w:szCs w:val="20"/>
      <w:lang w:val="uk-UA"/>
    </w:rPr>
  </w:style>
  <w:style w:type="character" w:customStyle="1" w:styleId="22">
    <w:name w:val="Основной текст с отступом 2 Знак"/>
    <w:basedOn w:val="a0"/>
    <w:link w:val="21"/>
    <w:rsid w:val="00B14D49"/>
    <w:rPr>
      <w:rFonts w:ascii="Times New Roman" w:eastAsia="Times New Roman" w:hAnsi="Times New Roman" w:cs="Times New Roman"/>
      <w:sz w:val="24"/>
      <w:szCs w:val="20"/>
      <w:lang w:eastAsia="ru-RU"/>
    </w:rPr>
  </w:style>
  <w:style w:type="paragraph" w:styleId="3">
    <w:name w:val="Body Text 3"/>
    <w:basedOn w:val="a"/>
    <w:link w:val="30"/>
    <w:rsid w:val="00B14D49"/>
    <w:rPr>
      <w:b/>
      <w:sz w:val="28"/>
      <w:szCs w:val="20"/>
      <w:u w:val="single"/>
      <w:lang w:val="uk-UA"/>
    </w:rPr>
  </w:style>
  <w:style w:type="character" w:customStyle="1" w:styleId="30">
    <w:name w:val="Основной текст 3 Знак"/>
    <w:basedOn w:val="a0"/>
    <w:link w:val="3"/>
    <w:rsid w:val="00B14D49"/>
    <w:rPr>
      <w:rFonts w:ascii="Times New Roman" w:eastAsia="Times New Roman" w:hAnsi="Times New Roman" w:cs="Times New Roman"/>
      <w:b/>
      <w:sz w:val="28"/>
      <w:szCs w:val="20"/>
      <w:u w:val="single"/>
      <w:lang w:eastAsia="ru-RU"/>
    </w:rPr>
  </w:style>
  <w:style w:type="paragraph" w:customStyle="1" w:styleId="11">
    <w:name w:val="Обычный1"/>
    <w:uiPriority w:val="99"/>
    <w:rsid w:val="00B14D4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23">
    <w:name w:val="Основной текст2"/>
    <w:rsid w:val="00B14D49"/>
    <w:rPr>
      <w:rFonts w:ascii="Times New Roman" w:eastAsia="Times New Roman" w:hAnsi="Times New Roman" w:cs="Times New Roman"/>
      <w:sz w:val="20"/>
      <w:szCs w:val="20"/>
      <w:shd w:val="clear" w:color="auto" w:fill="FFFFFF"/>
    </w:rPr>
  </w:style>
  <w:style w:type="character" w:customStyle="1" w:styleId="24">
    <w:name w:val="Заголовок №2_"/>
    <w:link w:val="25"/>
    <w:locked/>
    <w:rsid w:val="00B14D49"/>
    <w:rPr>
      <w:sz w:val="19"/>
      <w:szCs w:val="19"/>
      <w:shd w:val="clear" w:color="auto" w:fill="FFFFFF"/>
    </w:rPr>
  </w:style>
  <w:style w:type="paragraph" w:customStyle="1" w:styleId="25">
    <w:name w:val="Заголовок №2"/>
    <w:basedOn w:val="a"/>
    <w:link w:val="24"/>
    <w:rsid w:val="00B14D49"/>
    <w:pPr>
      <w:shd w:val="clear" w:color="auto" w:fill="FFFFFF"/>
      <w:spacing w:before="60" w:after="60" w:line="259" w:lineRule="exact"/>
      <w:ind w:hanging="320"/>
      <w:jc w:val="both"/>
      <w:outlineLvl w:val="1"/>
    </w:pPr>
    <w:rPr>
      <w:rFonts w:asciiTheme="minorHAnsi" w:eastAsiaTheme="minorHAnsi" w:hAnsiTheme="minorHAnsi" w:cstheme="minorBidi"/>
      <w:sz w:val="19"/>
      <w:szCs w:val="19"/>
      <w:lang w:val="uk-UA" w:eastAsia="en-US"/>
    </w:rPr>
  </w:style>
  <w:style w:type="character" w:customStyle="1" w:styleId="12">
    <w:name w:val="Основной текст1"/>
    <w:rsid w:val="00B14D49"/>
    <w:rPr>
      <w:rFonts w:ascii="Times New Roman" w:eastAsia="Times New Roman" w:hAnsi="Times New Roman" w:cs="Times New Roman" w:hint="default"/>
      <w:sz w:val="20"/>
      <w:szCs w:val="20"/>
      <w:shd w:val="clear" w:color="auto" w:fill="FFFFFF"/>
    </w:rPr>
  </w:style>
  <w:style w:type="character" w:customStyle="1" w:styleId="26">
    <w:name w:val="Основной текст (2)"/>
    <w:rsid w:val="00B14D4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styleId="a6">
    <w:name w:val="header"/>
    <w:basedOn w:val="a"/>
    <w:link w:val="a7"/>
    <w:uiPriority w:val="99"/>
    <w:rsid w:val="00B14D49"/>
    <w:pPr>
      <w:tabs>
        <w:tab w:val="center" w:pos="4819"/>
        <w:tab w:val="right" w:pos="9639"/>
      </w:tabs>
    </w:pPr>
  </w:style>
  <w:style w:type="character" w:customStyle="1" w:styleId="a7">
    <w:name w:val="Верхний колонтитул Знак"/>
    <w:basedOn w:val="a0"/>
    <w:link w:val="a6"/>
    <w:uiPriority w:val="99"/>
    <w:rsid w:val="00B14D49"/>
    <w:rPr>
      <w:rFonts w:ascii="Times New Roman" w:eastAsia="Times New Roman" w:hAnsi="Times New Roman" w:cs="Times New Roman"/>
      <w:sz w:val="24"/>
      <w:szCs w:val="24"/>
      <w:lang w:val="ru-RU" w:eastAsia="ru-RU"/>
    </w:rPr>
  </w:style>
  <w:style w:type="paragraph" w:styleId="a8">
    <w:name w:val="footer"/>
    <w:basedOn w:val="a"/>
    <w:link w:val="a9"/>
    <w:rsid w:val="00B14D49"/>
    <w:pPr>
      <w:tabs>
        <w:tab w:val="center" w:pos="4819"/>
        <w:tab w:val="right" w:pos="9639"/>
      </w:tabs>
    </w:pPr>
  </w:style>
  <w:style w:type="character" w:customStyle="1" w:styleId="a9">
    <w:name w:val="Нижний колонтитул Знак"/>
    <w:basedOn w:val="a0"/>
    <w:link w:val="a8"/>
    <w:rsid w:val="00B14D49"/>
    <w:rPr>
      <w:rFonts w:ascii="Times New Roman" w:eastAsia="Times New Roman" w:hAnsi="Times New Roman" w:cs="Times New Roman"/>
      <w:sz w:val="24"/>
      <w:szCs w:val="24"/>
      <w:lang w:val="ru-RU" w:eastAsia="ru-RU"/>
    </w:rPr>
  </w:style>
  <w:style w:type="paragraph" w:styleId="aa">
    <w:name w:val="footnote text"/>
    <w:basedOn w:val="a"/>
    <w:link w:val="ab"/>
    <w:rsid w:val="00B14D49"/>
    <w:rPr>
      <w:sz w:val="20"/>
      <w:szCs w:val="20"/>
    </w:rPr>
  </w:style>
  <w:style w:type="character" w:customStyle="1" w:styleId="ab">
    <w:name w:val="Текст сноски Знак"/>
    <w:basedOn w:val="a0"/>
    <w:link w:val="aa"/>
    <w:rsid w:val="00B14D49"/>
    <w:rPr>
      <w:rFonts w:ascii="Times New Roman" w:eastAsia="Times New Roman" w:hAnsi="Times New Roman" w:cs="Times New Roman"/>
      <w:sz w:val="20"/>
      <w:szCs w:val="20"/>
      <w:lang w:val="ru-RU" w:eastAsia="ru-RU"/>
    </w:rPr>
  </w:style>
  <w:style w:type="paragraph" w:styleId="ac">
    <w:name w:val="Normal (Web)"/>
    <w:basedOn w:val="a"/>
    <w:uiPriority w:val="99"/>
    <w:unhideWhenUsed/>
    <w:rsid w:val="00B14D49"/>
    <w:pPr>
      <w:spacing w:before="100" w:beforeAutospacing="1" w:after="100" w:afterAutospacing="1"/>
    </w:pPr>
    <w:rPr>
      <w:lang w:val="uk-UA" w:eastAsia="uk-UA"/>
    </w:rPr>
  </w:style>
  <w:style w:type="character" w:styleId="ad">
    <w:name w:val="Emphasis"/>
    <w:uiPriority w:val="20"/>
    <w:qFormat/>
    <w:rsid w:val="00B14D49"/>
    <w:rPr>
      <w:i/>
      <w:iCs/>
    </w:rPr>
  </w:style>
  <w:style w:type="character" w:styleId="ae">
    <w:name w:val="Strong"/>
    <w:uiPriority w:val="22"/>
    <w:qFormat/>
    <w:rsid w:val="00B14D49"/>
    <w:rPr>
      <w:b/>
      <w:bCs/>
    </w:rPr>
  </w:style>
  <w:style w:type="character" w:customStyle="1" w:styleId="apple-converted-space">
    <w:name w:val="apple-converted-space"/>
    <w:basedOn w:val="a0"/>
    <w:rsid w:val="00B14D49"/>
  </w:style>
  <w:style w:type="paragraph" w:styleId="af">
    <w:name w:val="Body Text"/>
    <w:basedOn w:val="a"/>
    <w:link w:val="af0"/>
    <w:rsid w:val="00B14D49"/>
    <w:pPr>
      <w:spacing w:after="120"/>
    </w:pPr>
  </w:style>
  <w:style w:type="character" w:customStyle="1" w:styleId="af0">
    <w:name w:val="Основной текст Знак"/>
    <w:basedOn w:val="a0"/>
    <w:link w:val="af"/>
    <w:rsid w:val="00B14D49"/>
    <w:rPr>
      <w:rFonts w:ascii="Times New Roman" w:eastAsia="Times New Roman" w:hAnsi="Times New Roman" w:cs="Times New Roman"/>
      <w:sz w:val="24"/>
      <w:szCs w:val="24"/>
      <w:lang w:val="ru-RU" w:eastAsia="ru-RU"/>
    </w:rPr>
  </w:style>
  <w:style w:type="paragraph" w:customStyle="1" w:styleId="27">
    <w:name w:val="Обычный2"/>
    <w:rsid w:val="00B14D49"/>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styleId="af1">
    <w:name w:val="Balloon Text"/>
    <w:basedOn w:val="a"/>
    <w:link w:val="af2"/>
    <w:rsid w:val="00B14D49"/>
    <w:rPr>
      <w:rFonts w:ascii="Tahoma" w:hAnsi="Tahoma"/>
      <w:sz w:val="16"/>
      <w:szCs w:val="16"/>
    </w:rPr>
  </w:style>
  <w:style w:type="character" w:customStyle="1" w:styleId="af2">
    <w:name w:val="Текст выноски Знак"/>
    <w:basedOn w:val="a0"/>
    <w:link w:val="af1"/>
    <w:rsid w:val="00B14D49"/>
    <w:rPr>
      <w:rFonts w:ascii="Tahoma" w:eastAsia="Times New Roman" w:hAnsi="Tahoma" w:cs="Times New Roman"/>
      <w:sz w:val="16"/>
      <w:szCs w:val="16"/>
      <w:lang w:val="ru-RU" w:eastAsia="ru-RU"/>
    </w:rPr>
  </w:style>
  <w:style w:type="paragraph" w:styleId="af3">
    <w:name w:val="Body Text Indent"/>
    <w:basedOn w:val="a"/>
    <w:link w:val="af4"/>
    <w:rsid w:val="00B14D49"/>
    <w:pPr>
      <w:spacing w:after="120"/>
      <w:ind w:left="283"/>
    </w:pPr>
  </w:style>
  <w:style w:type="character" w:customStyle="1" w:styleId="af4">
    <w:name w:val="Основной текст с отступом Знак"/>
    <w:basedOn w:val="a0"/>
    <w:link w:val="af3"/>
    <w:rsid w:val="00B14D49"/>
    <w:rPr>
      <w:rFonts w:ascii="Times New Roman" w:eastAsia="Times New Roman" w:hAnsi="Times New Roman" w:cs="Times New Roman"/>
      <w:sz w:val="24"/>
      <w:szCs w:val="24"/>
      <w:lang w:val="ru-RU" w:eastAsia="ru-RU"/>
    </w:rPr>
  </w:style>
  <w:style w:type="character" w:styleId="af5">
    <w:name w:val="Hyperlink"/>
    <w:rsid w:val="00B14D49"/>
    <w:rPr>
      <w:color w:val="0000FF"/>
      <w:u w:val="single"/>
    </w:rPr>
  </w:style>
  <w:style w:type="paragraph" w:customStyle="1" w:styleId="13">
    <w:name w:val="1"/>
    <w:basedOn w:val="a"/>
    <w:rsid w:val="00B14D49"/>
    <w:pPr>
      <w:autoSpaceDE w:val="0"/>
      <w:autoSpaceDN w:val="0"/>
      <w:adjustRightInd w:val="0"/>
      <w:spacing w:before="400" w:after="320" w:line="233" w:lineRule="exact"/>
      <w:jc w:val="center"/>
    </w:pPr>
    <w:rPr>
      <w:b/>
      <w:sz w:val="23"/>
      <w:lang w:val="uk-UA"/>
    </w:rPr>
  </w:style>
  <w:style w:type="paragraph" w:styleId="af6">
    <w:name w:val="No Spacing"/>
    <w:uiPriority w:val="1"/>
    <w:qFormat/>
    <w:rsid w:val="00B14D49"/>
    <w:pPr>
      <w:spacing w:after="0" w:line="240" w:lineRule="auto"/>
    </w:pPr>
    <w:rPr>
      <w:rFonts w:ascii="Times New Roman" w:eastAsia="Times New Roman" w:hAnsi="Times New Roman" w:cs="Times New Roman"/>
      <w:sz w:val="24"/>
      <w:szCs w:val="24"/>
      <w:lang w:val="ru-RU" w:eastAsia="ru-RU"/>
    </w:rPr>
  </w:style>
  <w:style w:type="paragraph" w:styleId="af7">
    <w:name w:val="List Paragraph"/>
    <w:basedOn w:val="a"/>
    <w:uiPriority w:val="34"/>
    <w:qFormat/>
    <w:rsid w:val="00B14D49"/>
    <w:pPr>
      <w:ind w:left="720"/>
      <w:contextualSpacing/>
    </w:pPr>
  </w:style>
  <w:style w:type="paragraph" w:styleId="HTML">
    <w:name w:val="HTML Preformatted"/>
    <w:basedOn w:val="a"/>
    <w:link w:val="HTML0"/>
    <w:uiPriority w:val="99"/>
    <w:unhideWhenUsed/>
    <w:rsid w:val="008253C8"/>
    <w:rPr>
      <w:rFonts w:ascii="Consolas" w:hAnsi="Consolas"/>
      <w:sz w:val="20"/>
      <w:szCs w:val="20"/>
    </w:rPr>
  </w:style>
  <w:style w:type="character" w:customStyle="1" w:styleId="HTML0">
    <w:name w:val="Стандартный HTML Знак"/>
    <w:basedOn w:val="a0"/>
    <w:link w:val="HTML"/>
    <w:uiPriority w:val="99"/>
    <w:rsid w:val="008253C8"/>
    <w:rPr>
      <w:rFonts w:ascii="Consolas" w:eastAsia="Times New Roman" w:hAnsi="Consolas" w:cs="Times New Roman"/>
      <w:sz w:val="20"/>
      <w:szCs w:val="20"/>
      <w:lang w:val="ru-RU" w:eastAsia="ru-RU"/>
    </w:rPr>
  </w:style>
  <w:style w:type="paragraph" w:customStyle="1" w:styleId="Default">
    <w:name w:val="Default"/>
    <w:uiPriority w:val="99"/>
    <w:rsid w:val="004268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599">
      <w:bodyDiv w:val="1"/>
      <w:marLeft w:val="0"/>
      <w:marRight w:val="0"/>
      <w:marTop w:val="0"/>
      <w:marBottom w:val="0"/>
      <w:divBdr>
        <w:top w:val="none" w:sz="0" w:space="0" w:color="auto"/>
        <w:left w:val="none" w:sz="0" w:space="0" w:color="auto"/>
        <w:bottom w:val="none" w:sz="0" w:space="0" w:color="auto"/>
        <w:right w:val="none" w:sz="0" w:space="0" w:color="auto"/>
      </w:divBdr>
    </w:div>
    <w:div w:id="1735004464">
      <w:bodyDiv w:val="1"/>
      <w:marLeft w:val="0"/>
      <w:marRight w:val="0"/>
      <w:marTop w:val="0"/>
      <w:marBottom w:val="0"/>
      <w:divBdr>
        <w:top w:val="none" w:sz="0" w:space="0" w:color="auto"/>
        <w:left w:val="none" w:sz="0" w:space="0" w:color="auto"/>
        <w:bottom w:val="none" w:sz="0" w:space="0" w:color="auto"/>
        <w:right w:val="none" w:sz="0" w:space="0" w:color="auto"/>
      </w:divBdr>
    </w:div>
    <w:div w:id="20744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687-12" TargetMode="External"/><Relationship Id="rId13" Type="http://schemas.openxmlformats.org/officeDocument/2006/relationships/hyperlink" Target="http://zakon2.rada.gov.ua/laws/show/3792-12" TargetMode="External"/><Relationship Id="rId18" Type="http://schemas.openxmlformats.org/officeDocument/2006/relationships/hyperlink" Target="http://zakon4.rada.gov.ua/laws/show/z0479-0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on4.rada.gov.ua/laws/show/995_583" TargetMode="External"/><Relationship Id="rId7" Type="http://schemas.openxmlformats.org/officeDocument/2006/relationships/endnotes" Target="endnotes.xml"/><Relationship Id="rId12" Type="http://schemas.openxmlformats.org/officeDocument/2006/relationships/hyperlink" Target="http://zakon2.rada.gov.ua/laws/show/2658-14" TargetMode="External"/><Relationship Id="rId17" Type="http://schemas.openxmlformats.org/officeDocument/2006/relationships/hyperlink" Target="http://zakon2.rada.gov.ua/laws/show/929_068" TargetMode="External"/><Relationship Id="rId25" Type="http://schemas.openxmlformats.org/officeDocument/2006/relationships/hyperlink" Target="http://www.intelvlas.com.ua" TargetMode="External"/><Relationship Id="rId2" Type="http://schemas.openxmlformats.org/officeDocument/2006/relationships/numbering" Target="numbering.xml"/><Relationship Id="rId16" Type="http://schemas.openxmlformats.org/officeDocument/2006/relationships/hyperlink" Target="http://zakon4.rada.gov.ua/laws/show/929_050" TargetMode="External"/><Relationship Id="rId20" Type="http://schemas.openxmlformats.org/officeDocument/2006/relationships/hyperlink" Target="http://zakon4.rada.gov.ua/laws/show/1716-2004-%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621/97-&#1074;&#1088;" TargetMode="External"/><Relationship Id="rId24" Type="http://schemas.openxmlformats.org/officeDocument/2006/relationships/hyperlink" Target="http://www.uacrr.org/" TargetMode="External"/><Relationship Id="rId5" Type="http://schemas.openxmlformats.org/officeDocument/2006/relationships/webSettings" Target="webSettings.xml"/><Relationship Id="rId15" Type="http://schemas.openxmlformats.org/officeDocument/2006/relationships/hyperlink" Target="http://zakon4.rada.gov.ua/laws/show/995_134" TargetMode="External"/><Relationship Id="rId23" Type="http://schemas.openxmlformats.org/officeDocument/2006/relationships/hyperlink" Target="http://iii.ua/uk" TargetMode="External"/><Relationship Id="rId28" Type="http://schemas.openxmlformats.org/officeDocument/2006/relationships/theme" Target="theme/theme1.xml"/><Relationship Id="rId10" Type="http://schemas.openxmlformats.org/officeDocument/2006/relationships/hyperlink" Target="http://zakon0.rada.gov.ua/laws/show/3688-12" TargetMode="External"/><Relationship Id="rId19" Type="http://schemas.openxmlformats.org/officeDocument/2006/relationships/hyperlink" Target="http://zakon2.rada.gov.ua/laws/show/z0750-99" TargetMode="External"/><Relationship Id="rId4" Type="http://schemas.openxmlformats.org/officeDocument/2006/relationships/settings" Target="settings.xml"/><Relationship Id="rId9" Type="http://schemas.openxmlformats.org/officeDocument/2006/relationships/hyperlink" Target="http://zakon2.rada.gov.ua/laws/show/3689-12" TargetMode="External"/><Relationship Id="rId14" Type="http://schemas.openxmlformats.org/officeDocument/2006/relationships/hyperlink" Target="http://zakon2.rada.gov.ua/laws/show/996-14" TargetMode="External"/><Relationship Id="rId22" Type="http://schemas.openxmlformats.org/officeDocument/2006/relationships/hyperlink" Target="http://www.ukrpatent.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AF41-1205-4546-A8B0-D43C03AF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Pages>
  <Words>27322</Words>
  <Characters>15575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2019-09-30T08:27:00Z</cp:lastPrinted>
  <dcterms:created xsi:type="dcterms:W3CDTF">2018-07-20T10:19:00Z</dcterms:created>
  <dcterms:modified xsi:type="dcterms:W3CDTF">2019-10-16T06:53:00Z</dcterms:modified>
</cp:coreProperties>
</file>