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BB" w:rsidRDefault="007E0CBB" w:rsidP="00CA37FB">
      <w:pPr>
        <w:spacing w:before="73"/>
        <w:ind w:right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Шановні колеги та здобувачі вищої освіти!</w:t>
      </w:r>
    </w:p>
    <w:p w:rsidR="007E0CBB" w:rsidRDefault="007E0CBB" w:rsidP="00CA37FB">
      <w:pPr>
        <w:spacing w:before="318" w:line="322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Запрошуємо вас до участі</w:t>
      </w:r>
    </w:p>
    <w:p w:rsidR="007E0CBB" w:rsidRDefault="007E0CBB" w:rsidP="00CA37FB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у науково-практичній конференції</w:t>
      </w:r>
    </w:p>
    <w:p w:rsidR="007E0CBB" w:rsidRDefault="007E0CBB" w:rsidP="00CA37FB">
      <w:pPr>
        <w:ind w:right="20"/>
        <w:jc w:val="center"/>
        <w:rPr>
          <w:sz w:val="28"/>
          <w:szCs w:val="28"/>
        </w:rPr>
      </w:pPr>
    </w:p>
    <w:p w:rsidR="007E0CBB" w:rsidRDefault="007E0CBB" w:rsidP="00CA37FB">
      <w:pPr>
        <w:pStyle w:val="Title"/>
        <w:spacing w:line="249" w:lineRule="auto"/>
        <w:ind w:left="0" w:right="20"/>
        <w:rPr>
          <w:b w:val="0"/>
          <w:bCs w:val="0"/>
          <w:w w:val="110"/>
          <w:sz w:val="28"/>
          <w:szCs w:val="28"/>
        </w:rPr>
      </w:pPr>
      <w:r>
        <w:rPr>
          <w:w w:val="105"/>
        </w:rPr>
        <w:t>«Глобальні тенденції та проблеми розвитку вищої освіти</w:t>
      </w:r>
      <w:r>
        <w:rPr>
          <w:w w:val="110"/>
        </w:rPr>
        <w:t>»</w:t>
      </w:r>
    </w:p>
    <w:p w:rsidR="007E0CBB" w:rsidRDefault="007E0CBB" w:rsidP="00CA37FB">
      <w:pPr>
        <w:pStyle w:val="Title"/>
        <w:spacing w:line="249" w:lineRule="auto"/>
        <w:ind w:left="0" w:right="20"/>
        <w:rPr>
          <w:b w:val="0"/>
          <w:bCs w:val="0"/>
          <w:sz w:val="28"/>
          <w:szCs w:val="28"/>
        </w:rPr>
      </w:pPr>
    </w:p>
    <w:p w:rsidR="007E0CBB" w:rsidRDefault="007E0CBB" w:rsidP="00CA37FB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організованої кафедрою публічного та міжнародного права</w:t>
      </w:r>
    </w:p>
    <w:p w:rsidR="007E0CBB" w:rsidRDefault="007E0CBB" w:rsidP="00CA37FB">
      <w:pPr>
        <w:ind w:right="20" w:hanging="447"/>
        <w:jc w:val="center"/>
        <w:rPr>
          <w:sz w:val="28"/>
          <w:szCs w:val="28"/>
        </w:rPr>
      </w:pPr>
      <w:r>
        <w:rPr>
          <w:sz w:val="28"/>
          <w:szCs w:val="28"/>
        </w:rPr>
        <w:t>ННІ «Юридичний інститут КНЕУ ім. В. Гетьмана»</w:t>
      </w:r>
    </w:p>
    <w:p w:rsidR="007E0CBB" w:rsidRDefault="007E0CBB" w:rsidP="00CA37FB">
      <w:pPr>
        <w:pStyle w:val="BodyText"/>
        <w:ind w:right="20"/>
        <w:jc w:val="center"/>
        <w:rPr>
          <w:sz w:val="30"/>
          <w:szCs w:val="30"/>
        </w:rPr>
      </w:pPr>
    </w:p>
    <w:p w:rsidR="007E0CBB" w:rsidRDefault="007E0CBB">
      <w:pPr>
        <w:pStyle w:val="BodyText"/>
        <w:spacing w:before="8"/>
        <w:rPr>
          <w:sz w:val="25"/>
          <w:szCs w:val="25"/>
        </w:rPr>
      </w:pPr>
    </w:p>
    <w:p w:rsidR="007E0CBB" w:rsidRDefault="007E0CBB">
      <w:pPr>
        <w:spacing w:before="1"/>
        <w:ind w:left="119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Дата та час проведення: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01</w:t>
      </w:r>
      <w:r>
        <w:rPr>
          <w:b/>
          <w:bCs/>
          <w:sz w:val="28"/>
          <w:szCs w:val="28"/>
        </w:rPr>
        <w:t xml:space="preserve"> грудня 2023 р.</w:t>
      </w:r>
    </w:p>
    <w:p w:rsidR="007E0CBB" w:rsidRDefault="007E0CBB">
      <w:pPr>
        <w:spacing w:before="1"/>
        <w:ind w:left="119"/>
        <w:rPr>
          <w:b/>
          <w:bCs/>
          <w:sz w:val="28"/>
          <w:szCs w:val="28"/>
        </w:rPr>
      </w:pPr>
    </w:p>
    <w:p w:rsidR="007E0CBB" w:rsidRDefault="007E0CBB">
      <w:pPr>
        <w:ind w:left="119"/>
        <w:rPr>
          <w:sz w:val="28"/>
          <w:szCs w:val="28"/>
        </w:rPr>
      </w:pPr>
      <w:r>
        <w:rPr>
          <w:sz w:val="28"/>
          <w:szCs w:val="28"/>
          <w:u w:val="single"/>
        </w:rPr>
        <w:t>Форма проведення</w:t>
      </w:r>
      <w:r w:rsidRPr="00DB5B8E">
        <w:rPr>
          <w:sz w:val="28"/>
          <w:szCs w:val="28"/>
        </w:rPr>
        <w:t xml:space="preserve">: </w:t>
      </w:r>
      <w:r w:rsidRPr="00337530">
        <w:rPr>
          <w:b/>
          <w:bCs/>
          <w:sz w:val="28"/>
          <w:szCs w:val="28"/>
        </w:rPr>
        <w:t>дистанційна</w:t>
      </w:r>
      <w:r>
        <w:rPr>
          <w:sz w:val="28"/>
          <w:szCs w:val="28"/>
        </w:rPr>
        <w:t>.</w:t>
      </w:r>
    </w:p>
    <w:p w:rsidR="007E0CBB" w:rsidRDefault="007E0CBB">
      <w:pPr>
        <w:ind w:left="119"/>
        <w:rPr>
          <w:sz w:val="28"/>
          <w:szCs w:val="28"/>
        </w:rPr>
      </w:pPr>
    </w:p>
    <w:p w:rsidR="007E0CBB" w:rsidRDefault="007E0CBB">
      <w:pPr>
        <w:pStyle w:val="BodyText"/>
        <w:spacing w:before="9"/>
        <w:rPr>
          <w:sz w:val="20"/>
          <w:szCs w:val="20"/>
        </w:rPr>
      </w:pPr>
    </w:p>
    <w:p w:rsidR="007E0CBB" w:rsidRDefault="007E0CBB">
      <w:pPr>
        <w:pStyle w:val="Heading1"/>
      </w:pPr>
      <w:r>
        <w:t>Головні напрями конференції:</w:t>
      </w:r>
    </w:p>
    <w:p w:rsidR="007E0CBB" w:rsidRDefault="007E0CBB">
      <w:pPr>
        <w:pStyle w:val="Heading1"/>
      </w:pPr>
    </w:p>
    <w:p w:rsidR="007E0CBB" w:rsidRDefault="007E0CBB" w:rsidP="005057D6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>Право на освіту та його реалізація в сучасних умовах.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Стандарти у сфері надання освітніх послуг: тенденції та перспективи розвитку.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 w:rsidRPr="00436317">
        <w:rPr>
          <w:sz w:val="28"/>
          <w:szCs w:val="28"/>
        </w:rPr>
        <w:t>Вивчення та просування передових методів навчання та наукових досліджень університетами з метою створення інноваційних змін у сфері освіти та науки.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Проблеми розвитку вищої освіти в Україні та шляхи їх подолання.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Якість вищої освіти в умовах воєнного стану.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корупції в системі закладів вищої освіти.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 w:rsidRPr="00436317">
        <w:rPr>
          <w:sz w:val="28"/>
          <w:szCs w:val="28"/>
        </w:rPr>
        <w:t xml:space="preserve">Розгляд внеску вищої освіти у досягнення </w:t>
      </w:r>
      <w:r>
        <w:rPr>
          <w:sz w:val="28"/>
          <w:szCs w:val="28"/>
        </w:rPr>
        <w:t>ц</w:t>
      </w:r>
      <w:r w:rsidRPr="00436317">
        <w:rPr>
          <w:sz w:val="28"/>
          <w:szCs w:val="28"/>
        </w:rPr>
        <w:t>ілей сталого розвитку ООН.</w:t>
      </w:r>
    </w:p>
    <w:p w:rsidR="007E0CBB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 w:rsidRPr="00436317">
        <w:rPr>
          <w:sz w:val="28"/>
          <w:szCs w:val="28"/>
        </w:rPr>
        <w:t>Глобальна інтернаціоналізація вищої освіти: аналіз впливу глобальних факторів на університетські системи, міжнародний обмін та співпрац</w:t>
      </w:r>
      <w:r>
        <w:rPr>
          <w:sz w:val="28"/>
          <w:szCs w:val="28"/>
        </w:rPr>
        <w:t xml:space="preserve">я </w:t>
      </w:r>
      <w:r w:rsidRPr="00436317">
        <w:rPr>
          <w:sz w:val="28"/>
          <w:szCs w:val="28"/>
        </w:rPr>
        <w:t>між університетами та освітніми установами.</w:t>
      </w:r>
    </w:p>
    <w:p w:rsidR="007E0CBB" w:rsidRPr="00436317" w:rsidRDefault="007E0CBB" w:rsidP="00436317">
      <w:pPr>
        <w:pStyle w:val="ListParagraph"/>
        <w:numPr>
          <w:ilvl w:val="0"/>
          <w:numId w:val="5"/>
        </w:numPr>
        <w:tabs>
          <w:tab w:val="left" w:pos="826"/>
        </w:tabs>
        <w:spacing w:before="3"/>
        <w:jc w:val="both"/>
        <w:rPr>
          <w:sz w:val="28"/>
          <w:szCs w:val="28"/>
        </w:rPr>
      </w:pPr>
      <w:r w:rsidRPr="00436317">
        <w:rPr>
          <w:sz w:val="28"/>
          <w:szCs w:val="28"/>
        </w:rPr>
        <w:t>Трибуна молодого вченого.</w:t>
      </w:r>
    </w:p>
    <w:p w:rsidR="007E0CBB" w:rsidRPr="00436317" w:rsidRDefault="007E0CBB" w:rsidP="00436317">
      <w:pPr>
        <w:pStyle w:val="ListParagraph"/>
        <w:tabs>
          <w:tab w:val="left" w:pos="826"/>
        </w:tabs>
        <w:spacing w:before="3"/>
        <w:ind w:left="1199" w:firstLine="0"/>
        <w:rPr>
          <w:sz w:val="28"/>
          <w:szCs w:val="28"/>
        </w:rPr>
      </w:pPr>
    </w:p>
    <w:p w:rsidR="007E0CBB" w:rsidRDefault="007E0CBB">
      <w:pPr>
        <w:ind w:left="119"/>
        <w:rPr>
          <w:sz w:val="28"/>
          <w:szCs w:val="28"/>
        </w:rPr>
      </w:pPr>
      <w:r w:rsidRPr="00DB5B8E">
        <w:rPr>
          <w:sz w:val="28"/>
          <w:szCs w:val="28"/>
          <w:u w:val="single"/>
        </w:rPr>
        <w:t>Мова конференції:</w:t>
      </w:r>
      <w:r>
        <w:rPr>
          <w:b/>
          <w:bCs/>
          <w:sz w:val="28"/>
          <w:szCs w:val="28"/>
        </w:rPr>
        <w:t xml:space="preserve"> у</w:t>
      </w:r>
      <w:r w:rsidRPr="00DB5B8E">
        <w:rPr>
          <w:b/>
          <w:bCs/>
          <w:sz w:val="28"/>
          <w:szCs w:val="28"/>
        </w:rPr>
        <w:t>країнська.</w:t>
      </w:r>
    </w:p>
    <w:p w:rsidR="007E0CBB" w:rsidRDefault="007E0CBB">
      <w:pPr>
        <w:pStyle w:val="BodyText"/>
        <w:spacing w:before="4"/>
        <w:rPr>
          <w:sz w:val="28"/>
          <w:szCs w:val="28"/>
        </w:rPr>
      </w:pPr>
    </w:p>
    <w:p w:rsidR="007E0CBB" w:rsidRDefault="007E0CBB">
      <w:pPr>
        <w:pStyle w:val="BodyText"/>
        <w:spacing w:before="2"/>
        <w:rPr>
          <w:sz w:val="20"/>
          <w:szCs w:val="20"/>
        </w:rPr>
      </w:pPr>
    </w:p>
    <w:p w:rsidR="007E0CBB" w:rsidRPr="00DB5B8E" w:rsidRDefault="007E0CBB">
      <w:pPr>
        <w:spacing w:before="87"/>
        <w:ind w:left="119"/>
        <w:rPr>
          <w:b/>
          <w:bCs/>
          <w:sz w:val="28"/>
          <w:szCs w:val="28"/>
        </w:rPr>
      </w:pPr>
      <w:r w:rsidRPr="00DB5B8E">
        <w:rPr>
          <w:sz w:val="28"/>
          <w:szCs w:val="28"/>
          <w:u w:val="single"/>
        </w:rPr>
        <w:t>Термін подання тез:</w:t>
      </w:r>
      <w:r w:rsidRPr="00F954DA">
        <w:rPr>
          <w:sz w:val="28"/>
          <w:szCs w:val="28"/>
        </w:rPr>
        <w:t xml:space="preserve"> </w:t>
      </w:r>
      <w:r w:rsidRPr="00DB5B8E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  <w:lang w:val="en-US"/>
        </w:rPr>
        <w:t>01</w:t>
      </w:r>
      <w:r>
        <w:rPr>
          <w:b/>
          <w:bCs/>
          <w:sz w:val="28"/>
          <w:szCs w:val="28"/>
        </w:rPr>
        <w:t>.12</w:t>
      </w:r>
      <w:r w:rsidRPr="00DB5B8E">
        <w:rPr>
          <w:b/>
          <w:bCs/>
          <w:sz w:val="28"/>
          <w:szCs w:val="28"/>
        </w:rPr>
        <w:t>.2023 р. включно</w:t>
      </w:r>
    </w:p>
    <w:p w:rsidR="007E0CBB" w:rsidRDefault="007E0CBB">
      <w:pPr>
        <w:rPr>
          <w:sz w:val="28"/>
          <w:szCs w:val="28"/>
        </w:rPr>
      </w:pPr>
    </w:p>
    <w:p w:rsidR="007E0CBB" w:rsidRDefault="007E0CBB">
      <w:pPr>
        <w:rPr>
          <w:sz w:val="28"/>
          <w:szCs w:val="28"/>
        </w:rPr>
      </w:pPr>
    </w:p>
    <w:p w:rsidR="007E0CBB" w:rsidRDefault="007E0CBB">
      <w:pPr>
        <w:rPr>
          <w:sz w:val="28"/>
          <w:szCs w:val="28"/>
        </w:rPr>
      </w:pPr>
    </w:p>
    <w:p w:rsidR="007E0CBB" w:rsidRDefault="007E0CBB" w:rsidP="00446917">
      <w:pPr>
        <w:ind w:firstLine="686"/>
        <w:rPr>
          <w:sz w:val="28"/>
          <w:szCs w:val="28"/>
        </w:rPr>
        <w:sectPr w:rsidR="007E0CB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8"/>
          <w:szCs w:val="28"/>
        </w:rPr>
        <w:t>До участі запрошуються науково-педагогічні працівники, здобувачі всіх рівнів вищої освіти, практики та всі зацікавлені особи.</w:t>
      </w:r>
    </w:p>
    <w:p w:rsidR="007E0CBB" w:rsidRDefault="007E0CBB">
      <w:pPr>
        <w:spacing w:before="71" w:line="275" w:lineRule="exact"/>
        <w:ind w:left="68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Вимоги до тез:</w:t>
      </w:r>
    </w:p>
    <w:p w:rsidR="007E0CBB" w:rsidRDefault="007E0CBB">
      <w:pPr>
        <w:pStyle w:val="BodyText"/>
        <w:ind w:left="119" w:right="106" w:firstLine="566"/>
        <w:jc w:val="both"/>
      </w:pPr>
      <w:r>
        <w:t>Обсяг – до 5 стор. формату А-4 у текстовому редакторі Microsoft Word for Windows 6.0, 7.0, 97, 2000, 2003, 2007 у вигляді файлу з розширенням *.doc; шрифт – Times New Roman; розмір кегеля – 14; міжрядковий інтервал - 1,5; абз. відступ – 10 мм; поля з усіх боків – 20мм.</w:t>
      </w:r>
    </w:p>
    <w:p w:rsidR="007E0CBB" w:rsidRDefault="007E0CBB">
      <w:pPr>
        <w:pStyle w:val="BodyText"/>
        <w:ind w:left="119" w:right="106" w:firstLine="566"/>
        <w:jc w:val="both"/>
      </w:pPr>
    </w:p>
    <w:p w:rsidR="007E0CBB" w:rsidRDefault="007E0CBB" w:rsidP="005057D6">
      <w:pPr>
        <w:pStyle w:val="BodyText"/>
        <w:spacing w:before="2" w:line="237" w:lineRule="auto"/>
        <w:ind w:left="119" w:right="110" w:firstLine="566"/>
        <w:jc w:val="center"/>
      </w:pPr>
      <w:r>
        <w:t xml:space="preserve">При підготовці тез доповіді ОБОВ’ЯЗКОВО </w:t>
      </w:r>
    </w:p>
    <w:p w:rsidR="007E0CBB" w:rsidRDefault="007E0CBB" w:rsidP="005057D6">
      <w:pPr>
        <w:pStyle w:val="BodyText"/>
        <w:spacing w:before="2" w:line="237" w:lineRule="auto"/>
        <w:ind w:left="119" w:right="110" w:firstLine="566"/>
        <w:jc w:val="center"/>
      </w:pPr>
      <w:r>
        <w:t>дотримуватися послідовності викладу нижче наведеної інформації</w:t>
      </w:r>
    </w:p>
    <w:p w:rsidR="007E0CBB" w:rsidRDefault="007E0CBB" w:rsidP="005057D6">
      <w:pPr>
        <w:pStyle w:val="BodyText"/>
        <w:spacing w:before="2" w:line="237" w:lineRule="auto"/>
        <w:ind w:left="119" w:right="110" w:firstLine="566"/>
        <w:jc w:val="center"/>
      </w:pPr>
    </w:p>
    <w:p w:rsidR="007E0CBB" w:rsidRPr="005057D6" w:rsidRDefault="007E0CBB" w:rsidP="00803AEE">
      <w:pPr>
        <w:pStyle w:val="BodyText"/>
        <w:spacing w:before="3" w:line="275" w:lineRule="exact"/>
        <w:ind w:left="686"/>
        <w:jc w:val="both"/>
        <w:rPr>
          <w:b/>
          <w:bCs/>
        </w:rPr>
      </w:pPr>
      <w:r w:rsidRPr="005057D6">
        <w:rPr>
          <w:b/>
          <w:bCs/>
        </w:rPr>
        <w:t>Послідовність розміщення матеріалів у тезах доповіді:</w:t>
      </w:r>
    </w:p>
    <w:p w:rsidR="007E0CBB" w:rsidRDefault="007E0CBB" w:rsidP="00803AEE">
      <w:pPr>
        <w:pStyle w:val="BodyText"/>
        <w:spacing w:line="242" w:lineRule="auto"/>
        <w:ind w:firstLine="660"/>
        <w:jc w:val="both"/>
      </w:pPr>
      <w:r>
        <w:t>1 рядок: напрямок конференції відповідно до тематики тез доповіді (шрифт – курсив, вирівнювання по лівому краю);</w:t>
      </w:r>
    </w:p>
    <w:p w:rsidR="007E0CBB" w:rsidRDefault="007E0CBB" w:rsidP="00803AEE">
      <w:pPr>
        <w:pStyle w:val="BodyText"/>
        <w:spacing w:line="242" w:lineRule="auto"/>
        <w:ind w:firstLine="660"/>
        <w:jc w:val="both"/>
      </w:pPr>
      <w:r>
        <w:t>2 рядок: прізвище та ініціали автора (-ів) (шрифт – напівжирний, вирівнювання по правому краю);</w:t>
      </w:r>
    </w:p>
    <w:p w:rsidR="007E0CBB" w:rsidRDefault="007E0CBB" w:rsidP="00803AEE">
      <w:pPr>
        <w:pStyle w:val="BodyText"/>
        <w:spacing w:line="242" w:lineRule="auto"/>
        <w:ind w:firstLine="660"/>
        <w:jc w:val="both"/>
      </w:pPr>
      <w:r>
        <w:t>3 рядок: науковий ступінь, вчене звання (за наявності), посада, навчальний заклад, місце роботи або навчання (шрифт – курсив, вирівнювання по правому краю);</w:t>
      </w:r>
    </w:p>
    <w:p w:rsidR="007E0CBB" w:rsidRDefault="007E0CBB" w:rsidP="00803AEE">
      <w:pPr>
        <w:pStyle w:val="BodyText"/>
        <w:spacing w:line="242" w:lineRule="auto"/>
        <w:ind w:firstLine="660"/>
        <w:jc w:val="both"/>
      </w:pPr>
      <w:r>
        <w:t>4 рядок: назва тез конференції (великі літери, шрифт – напівжирний, вирівнювання по центру);</w:t>
      </w:r>
    </w:p>
    <w:p w:rsidR="007E0CBB" w:rsidRDefault="007E0CBB" w:rsidP="00803AEE">
      <w:pPr>
        <w:pStyle w:val="BodyText"/>
        <w:spacing w:line="271" w:lineRule="exact"/>
        <w:ind w:firstLine="660"/>
        <w:jc w:val="both"/>
      </w:pPr>
      <w:r>
        <w:t>текст;</w:t>
      </w:r>
    </w:p>
    <w:p w:rsidR="007E0CBB" w:rsidRDefault="007E0CBB" w:rsidP="00803AEE">
      <w:pPr>
        <w:pStyle w:val="BodyText"/>
        <w:ind w:firstLine="660"/>
        <w:jc w:val="both"/>
      </w:pPr>
      <w:r>
        <w:t>Через 1 інтервал - Список використаної літератури (назва великими літерами - шрифт напівжирний, вирівнювання по центру; перелік використаної літератури подається  нумерованим списком).</w:t>
      </w:r>
    </w:p>
    <w:p w:rsidR="007E0CBB" w:rsidRDefault="007E0CBB" w:rsidP="00803AEE">
      <w:pPr>
        <w:pStyle w:val="BodyText"/>
        <w:spacing w:before="3"/>
        <w:ind w:firstLine="660"/>
        <w:rPr>
          <w:sz w:val="23"/>
          <w:szCs w:val="23"/>
        </w:rPr>
      </w:pPr>
    </w:p>
    <w:p w:rsidR="007E0CBB" w:rsidRDefault="007E0CBB" w:rsidP="00803AEE">
      <w:pPr>
        <w:spacing w:line="275" w:lineRule="exact"/>
        <w:ind w:firstLine="6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Сторінки </w:t>
      </w:r>
      <w:r>
        <w:rPr>
          <w:sz w:val="24"/>
          <w:szCs w:val="24"/>
        </w:rPr>
        <w:t>не нумеруються.</w:t>
      </w:r>
    </w:p>
    <w:p w:rsidR="007E0CBB" w:rsidRDefault="007E0CBB">
      <w:pPr>
        <w:spacing w:line="275" w:lineRule="exact"/>
        <w:ind w:left="686"/>
        <w:rPr>
          <w:sz w:val="24"/>
          <w:szCs w:val="24"/>
        </w:rPr>
      </w:pPr>
    </w:p>
    <w:p w:rsidR="007E0CBB" w:rsidRDefault="007E0CBB">
      <w:pPr>
        <w:pStyle w:val="BodyText"/>
        <w:spacing w:line="242" w:lineRule="auto"/>
        <w:ind w:left="119" w:firstLine="566"/>
      </w:pPr>
      <w:r>
        <w:rPr>
          <w:b/>
          <w:bCs/>
        </w:rPr>
        <w:t xml:space="preserve">Назва файлу </w:t>
      </w:r>
      <w:r>
        <w:t>має бути підписана українською мовою відповідно до прізвища та ініціалів учасника конференції (наприклад, Іваненко І.І._тези).</w:t>
      </w:r>
    </w:p>
    <w:p w:rsidR="007E0CBB" w:rsidRDefault="007E0CBB">
      <w:pPr>
        <w:pStyle w:val="BodyText"/>
        <w:spacing w:line="271" w:lineRule="exact"/>
        <w:ind w:left="686"/>
      </w:pPr>
      <w:r>
        <w:t>При надсиланні тез в «Тема» листа потрібно зазначати «ПІБ_тези».</w:t>
      </w:r>
    </w:p>
    <w:p w:rsidR="007E0CBB" w:rsidRDefault="007E0CBB">
      <w:pPr>
        <w:pStyle w:val="BodyText"/>
        <w:spacing w:before="10"/>
        <w:rPr>
          <w:sz w:val="23"/>
          <w:szCs w:val="23"/>
        </w:rPr>
      </w:pPr>
    </w:p>
    <w:p w:rsidR="007E0CBB" w:rsidRDefault="007E0CBB">
      <w:pPr>
        <w:pStyle w:val="BodyText"/>
        <w:spacing w:before="1"/>
        <w:ind w:left="119" w:right="102" w:firstLine="566"/>
        <w:jc w:val="both"/>
      </w:pPr>
      <w:r>
        <w:rPr>
          <w:b/>
          <w:bCs/>
        </w:rPr>
        <w:t xml:space="preserve">Використана література </w:t>
      </w:r>
      <w:r>
        <w:t>оформлюється в кінці тексту під назвою «Список використаної літератури» з урахуванням розробленого в 2015 році Національного стандарту України ДСТУ8302:2015 «Інформація та документація. Бібліографічне посилання. Загальні положення та правила складання». 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[2, с. 291].</w:t>
      </w:r>
    </w:p>
    <w:p w:rsidR="007E0CBB" w:rsidRDefault="007E0CBB">
      <w:pPr>
        <w:pStyle w:val="BodyText"/>
        <w:spacing w:before="1"/>
        <w:ind w:left="119" w:right="102" w:firstLine="566"/>
        <w:jc w:val="both"/>
      </w:pPr>
      <w:r>
        <w:t>Інший спосіб оформлення використаної літератури не допускається.</w:t>
      </w:r>
    </w:p>
    <w:p w:rsidR="007E0CBB" w:rsidRDefault="007E0CBB">
      <w:pPr>
        <w:pStyle w:val="BodyText"/>
        <w:spacing w:before="5" w:line="237" w:lineRule="auto"/>
        <w:ind w:left="119" w:right="116" w:firstLine="566"/>
        <w:jc w:val="both"/>
      </w:pPr>
      <w:r>
        <w:t>Посилання по тексту в квадратних дужках повинні бути виставлені власноруч автором, а не автоматично «кінцева» чи «присторінкова» виноска.</w:t>
      </w:r>
    </w:p>
    <w:p w:rsidR="007E0CBB" w:rsidRDefault="007E0CBB">
      <w:pPr>
        <w:pStyle w:val="BodyText"/>
        <w:spacing w:before="5" w:line="237" w:lineRule="auto"/>
        <w:ind w:left="119" w:right="116" w:firstLine="566"/>
        <w:jc w:val="both"/>
      </w:pPr>
    </w:p>
    <w:p w:rsidR="007E0CBB" w:rsidRDefault="007E0CBB">
      <w:pPr>
        <w:pStyle w:val="BodyText"/>
      </w:pPr>
      <w:r>
        <w:rPr>
          <w:noProof/>
          <w:lang w:val="en-US"/>
        </w:rPr>
        <w:pict>
          <v:shape id="AutoShape 2" o:spid="_x0000_s1026" style="position:absolute;margin-left:85pt;margin-top:16.05pt;width:454.65pt;height:.1pt;z-index:-251658240;visibility:visible;mso-wrap-distance-left:0;mso-wrap-distance-right:0;mso-position-horizontal-relative:page" coordsize="9093,1270" o:spt="100" adj="0,,0" path="m,l1252,t5,l2092,t5,l2932,t4,l3771,t5,l4611,t5,l4894,t4,l6151,t5,l6991,t4,l7831,t4,l8670,t5,l9092,e" filled="f" strokeweight=".19642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504837700,0;506853825,0;843546700,0;845562825,0;1182255700,0;1183868600,0;1520561475,0;1522577600,0;1859270475,0;1861286600,0;1973383150,0;1974996050,0;2147483646,0;2147483646,0;2147483646,0;2147483646,0;2147483646,0;2147483646,0;2147483646,0;2147483646,0;2147483646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E0CBB" w:rsidRDefault="007E0CBB">
      <w:pPr>
        <w:pStyle w:val="BodyText"/>
        <w:spacing w:before="3"/>
        <w:rPr>
          <w:sz w:val="18"/>
          <w:szCs w:val="18"/>
        </w:rPr>
      </w:pPr>
    </w:p>
    <w:p w:rsidR="007E0CBB" w:rsidRDefault="007E0CBB">
      <w:pPr>
        <w:pStyle w:val="BodyText"/>
        <w:spacing w:before="3"/>
        <w:rPr>
          <w:sz w:val="18"/>
          <w:szCs w:val="18"/>
        </w:rPr>
      </w:pPr>
    </w:p>
    <w:p w:rsidR="007E0CBB" w:rsidRDefault="007E0CBB">
      <w:pPr>
        <w:pStyle w:val="BodyText"/>
        <w:spacing w:before="3"/>
        <w:rPr>
          <w:sz w:val="18"/>
          <w:szCs w:val="1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margin-left:408.6pt;margin-top:.7pt;width:132.55pt;height:133.4pt;z-index:-251659264;visibility:visible;mso-wrap-distance-left:0;mso-wrap-distance-right:0;mso-position-horizontal-relative:page">
            <v:imagedata r:id="rId5" o:title=""/>
            <w10:wrap anchorx="page"/>
          </v:shape>
        </w:pict>
      </w:r>
    </w:p>
    <w:p w:rsidR="007E0CBB" w:rsidRDefault="007E0CBB">
      <w:pPr>
        <w:pStyle w:val="Heading1"/>
      </w:pPr>
      <w:r>
        <w:rPr>
          <w:u w:val="thick"/>
        </w:rPr>
        <w:t>Оргкомітет конференції:</w:t>
      </w:r>
    </w:p>
    <w:p w:rsidR="007E0CBB" w:rsidRDefault="007E0CBB">
      <w:pPr>
        <w:pStyle w:val="BodyText"/>
        <w:ind w:left="119" w:right="3418"/>
      </w:pPr>
    </w:p>
    <w:p w:rsidR="007E0CBB" w:rsidRDefault="007E0CBB">
      <w:pPr>
        <w:pStyle w:val="BodyText"/>
        <w:ind w:left="119" w:right="3418"/>
      </w:pPr>
      <w:r>
        <w:t>Організатор – кафедра публічного та міжнародного права ННІ «Юридичний інститут КНЕУ ім. В. Гетьмана»</w:t>
      </w:r>
    </w:p>
    <w:p w:rsidR="007E0CBB" w:rsidRDefault="007E0CBB">
      <w:pPr>
        <w:pStyle w:val="BodyText"/>
        <w:ind w:left="119" w:right="3418"/>
      </w:pPr>
      <w:r>
        <w:t xml:space="preserve">Е-mail: </w:t>
      </w:r>
      <w:hyperlink r:id="rId6">
        <w:r>
          <w:rPr>
            <w:color w:val="0000FF"/>
            <w:u w:val="single" w:color="0000FF"/>
          </w:rPr>
          <w:t>kpmp@kneu.edu.ua</w:t>
        </w:r>
      </w:hyperlink>
    </w:p>
    <w:p w:rsidR="007E0CBB" w:rsidRDefault="007E0CBB">
      <w:pPr>
        <w:pStyle w:val="BodyText"/>
        <w:spacing w:line="242" w:lineRule="auto"/>
        <w:ind w:left="119" w:right="3418"/>
      </w:pPr>
      <w:r>
        <w:t xml:space="preserve">Офіційна веб-сторінка: </w:t>
      </w:r>
      <w:hyperlink r:id="rId7">
        <w:r>
          <w:rPr>
            <w:color w:val="0000FF"/>
            <w:spacing w:val="-1"/>
            <w:u w:val="single" w:color="0000FF"/>
          </w:rPr>
          <w:t>https://jf.kneu.edu.ua/ua/depts5/Finansovogo_prava/</w:t>
        </w:r>
      </w:hyperlink>
    </w:p>
    <w:p w:rsidR="007E0CBB" w:rsidRDefault="007E0CBB">
      <w:pPr>
        <w:pStyle w:val="BodyText"/>
        <w:spacing w:before="3"/>
        <w:rPr>
          <w:sz w:val="23"/>
          <w:szCs w:val="23"/>
        </w:rPr>
      </w:pPr>
    </w:p>
    <w:p w:rsidR="007E0CBB" w:rsidRDefault="007E0CBB">
      <w:pPr>
        <w:pStyle w:val="BodyText"/>
        <w:tabs>
          <w:tab w:val="left" w:pos="2170"/>
          <w:tab w:val="left" w:pos="2678"/>
          <w:tab w:val="left" w:pos="4228"/>
        </w:tabs>
        <w:ind w:left="119" w:right="3165"/>
      </w:pPr>
    </w:p>
    <w:sectPr w:rsidR="007E0CBB" w:rsidSect="0035120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5B3D"/>
    <w:multiLevelType w:val="hybridMultilevel"/>
    <w:tmpl w:val="DDFA82D0"/>
    <w:lvl w:ilvl="0" w:tplc="E7BCD7A8">
      <w:numFmt w:val="bullet"/>
      <w:lvlText w:val=""/>
      <w:lvlJc w:val="left"/>
      <w:pPr>
        <w:ind w:left="840" w:hanging="346"/>
      </w:pPr>
      <w:rPr>
        <w:rFonts w:ascii="Wingdings" w:eastAsia="Times New Roman" w:hAnsi="Wingdings" w:hint="default"/>
        <w:w w:val="99"/>
        <w:sz w:val="28"/>
        <w:szCs w:val="28"/>
      </w:rPr>
    </w:lvl>
    <w:lvl w:ilvl="1" w:tplc="F0245040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10C0F83C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D54EA8AA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FA9E435E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FCBA2806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DF0E9CF8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4718F4D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B51EF28A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1">
    <w:nsid w:val="47D87523"/>
    <w:multiLevelType w:val="hybridMultilevel"/>
    <w:tmpl w:val="31FAAFAC"/>
    <w:lvl w:ilvl="0" w:tplc="0EECCCF2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DF4E86"/>
    <w:multiLevelType w:val="hybridMultilevel"/>
    <w:tmpl w:val="F064B500"/>
    <w:lvl w:ilvl="0" w:tplc="6B308F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91F78"/>
    <w:multiLevelType w:val="hybridMultilevel"/>
    <w:tmpl w:val="10B66770"/>
    <w:lvl w:ilvl="0" w:tplc="0EECCCF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4">
    <w:nsid w:val="7A131073"/>
    <w:multiLevelType w:val="hybridMultilevel"/>
    <w:tmpl w:val="5FCED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F8"/>
    <w:rsid w:val="000961D1"/>
    <w:rsid w:val="000B3E9D"/>
    <w:rsid w:val="000D2933"/>
    <w:rsid w:val="001A524E"/>
    <w:rsid w:val="001B4D28"/>
    <w:rsid w:val="00256E39"/>
    <w:rsid w:val="002A5D41"/>
    <w:rsid w:val="002B6FD7"/>
    <w:rsid w:val="00316070"/>
    <w:rsid w:val="00337530"/>
    <w:rsid w:val="0035120E"/>
    <w:rsid w:val="003B50AE"/>
    <w:rsid w:val="00436317"/>
    <w:rsid w:val="00446917"/>
    <w:rsid w:val="005057D6"/>
    <w:rsid w:val="00524806"/>
    <w:rsid w:val="005B73CE"/>
    <w:rsid w:val="0064645D"/>
    <w:rsid w:val="00714792"/>
    <w:rsid w:val="007C667C"/>
    <w:rsid w:val="007E0CBB"/>
    <w:rsid w:val="00803AEE"/>
    <w:rsid w:val="00834A58"/>
    <w:rsid w:val="009033F8"/>
    <w:rsid w:val="00A11B17"/>
    <w:rsid w:val="00A1419A"/>
    <w:rsid w:val="00A56E7E"/>
    <w:rsid w:val="00AD3752"/>
    <w:rsid w:val="00B220FE"/>
    <w:rsid w:val="00B53BFF"/>
    <w:rsid w:val="00C02B00"/>
    <w:rsid w:val="00C65108"/>
    <w:rsid w:val="00CA37FB"/>
    <w:rsid w:val="00DB5B8E"/>
    <w:rsid w:val="00DC77EE"/>
    <w:rsid w:val="00E53047"/>
    <w:rsid w:val="00E70D58"/>
    <w:rsid w:val="00E85F6A"/>
    <w:rsid w:val="00F010CB"/>
    <w:rsid w:val="00F230D1"/>
    <w:rsid w:val="00F237E0"/>
    <w:rsid w:val="00F368D7"/>
    <w:rsid w:val="00F9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0E"/>
    <w:pPr>
      <w:widowControl w:val="0"/>
      <w:autoSpaceDE w:val="0"/>
      <w:autoSpaceDN w:val="0"/>
    </w:pPr>
    <w:rPr>
      <w:rFonts w:ascii="Times New Roman" w:eastAsia="Times New Roman" w:hAnsi="Times New Roman"/>
      <w:lang w:val="uk-UA"/>
    </w:rPr>
  </w:style>
  <w:style w:type="paragraph" w:styleId="Heading1">
    <w:name w:val="heading 1"/>
    <w:basedOn w:val="Normal"/>
    <w:link w:val="Heading1Char"/>
    <w:uiPriority w:val="99"/>
    <w:qFormat/>
    <w:rsid w:val="0035120E"/>
    <w:pPr>
      <w:spacing w:before="87" w:line="319" w:lineRule="exact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7E0"/>
    <w:rPr>
      <w:rFonts w:ascii="Cambria" w:hAnsi="Cambria" w:cs="Cambria"/>
      <w:b/>
      <w:bCs/>
      <w:kern w:val="32"/>
      <w:sz w:val="32"/>
      <w:szCs w:val="32"/>
      <w:lang w:val="uk-UA"/>
    </w:rPr>
  </w:style>
  <w:style w:type="table" w:customStyle="1" w:styleId="TableNormal1">
    <w:name w:val="Table Normal1"/>
    <w:uiPriority w:val="99"/>
    <w:semiHidden/>
    <w:rsid w:val="0035120E"/>
    <w:pPr>
      <w:widowControl w:val="0"/>
      <w:autoSpaceDE w:val="0"/>
      <w:autoSpaceDN w:val="0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512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37E0"/>
    <w:rPr>
      <w:rFonts w:ascii="Times New Roman" w:hAnsi="Times New Roman" w:cs="Times New Roman"/>
      <w:lang w:val="uk-UA"/>
    </w:rPr>
  </w:style>
  <w:style w:type="paragraph" w:styleId="Title">
    <w:name w:val="Title"/>
    <w:basedOn w:val="Normal"/>
    <w:link w:val="TitleChar"/>
    <w:uiPriority w:val="99"/>
    <w:qFormat/>
    <w:rsid w:val="0035120E"/>
    <w:pPr>
      <w:spacing w:before="14"/>
      <w:ind w:left="902" w:right="884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F237E0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ListParagraph">
    <w:name w:val="List Paragraph"/>
    <w:basedOn w:val="Normal"/>
    <w:uiPriority w:val="99"/>
    <w:qFormat/>
    <w:rsid w:val="0035120E"/>
    <w:pPr>
      <w:ind w:left="825" w:hanging="360"/>
    </w:pPr>
  </w:style>
  <w:style w:type="paragraph" w:customStyle="1" w:styleId="TableParagraph">
    <w:name w:val="Table Paragraph"/>
    <w:basedOn w:val="Normal"/>
    <w:uiPriority w:val="99"/>
    <w:rsid w:val="0035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533</Words>
  <Characters>3040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Alexa</cp:lastModifiedBy>
  <cp:revision>7</cp:revision>
  <dcterms:created xsi:type="dcterms:W3CDTF">2023-11-07T20:07:00Z</dcterms:created>
  <dcterms:modified xsi:type="dcterms:W3CDTF">2023-11-11T16:28:00Z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