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6" w:rsidRPr="007D7E83" w:rsidRDefault="00875361" w:rsidP="00875361">
      <w:r w:rsidRPr="00875361">
        <w:rPr>
          <w:noProof/>
          <w:lang w:val="en-US"/>
        </w:rPr>
        <w:drawing>
          <wp:inline distT="0" distB="0" distL="0" distR="0">
            <wp:extent cx="2540000" cy="677757"/>
            <wp:effectExtent l="0" t="0" r="0" b="825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7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8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-114935</wp:posOffset>
            </wp:positionV>
            <wp:extent cx="1113155" cy="996950"/>
            <wp:effectExtent l="19050" t="0" r="0" b="0"/>
            <wp:wrapThrough wrapText="bothSides">
              <wp:wrapPolygon edited="0">
                <wp:start x="-370" y="0"/>
                <wp:lineTo x="-370" y="21050"/>
                <wp:lineTo x="21440" y="21050"/>
                <wp:lineTo x="21440" y="0"/>
                <wp:lineTo x="-370" y="0"/>
              </wp:wrapPolygon>
            </wp:wrapThrough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361" w:rsidRDefault="00875361" w:rsidP="00AC2D96">
      <w:pPr>
        <w:pStyle w:val="1"/>
        <w:shd w:val="clear" w:color="auto" w:fill="FFFFFF"/>
        <w:jc w:val="center"/>
        <w:rPr>
          <w:bCs/>
          <w:caps/>
          <w:color w:val="000000"/>
          <w:w w:val="106"/>
          <w:sz w:val="22"/>
          <w:szCs w:val="22"/>
          <w:lang w:val="uk-UA"/>
        </w:rPr>
      </w:pPr>
    </w:p>
    <w:p w:rsidR="00875361" w:rsidRDefault="00875361" w:rsidP="00AC2D96">
      <w:pPr>
        <w:pStyle w:val="1"/>
        <w:shd w:val="clear" w:color="auto" w:fill="FFFFFF"/>
        <w:jc w:val="center"/>
        <w:rPr>
          <w:bCs/>
          <w:caps/>
          <w:color w:val="000000"/>
          <w:w w:val="106"/>
          <w:sz w:val="22"/>
          <w:szCs w:val="22"/>
          <w:lang w:val="uk-UA"/>
        </w:rPr>
      </w:pPr>
    </w:p>
    <w:p w:rsidR="00875361" w:rsidRDefault="00875361" w:rsidP="00AC2D96">
      <w:pPr>
        <w:pStyle w:val="1"/>
        <w:shd w:val="clear" w:color="auto" w:fill="FFFFFF"/>
        <w:jc w:val="center"/>
        <w:rPr>
          <w:bCs/>
          <w:caps/>
          <w:color w:val="000000"/>
          <w:w w:val="106"/>
          <w:sz w:val="22"/>
          <w:szCs w:val="22"/>
          <w:lang w:val="uk-UA"/>
        </w:rPr>
      </w:pPr>
    </w:p>
    <w:p w:rsidR="00875361" w:rsidRDefault="00875361" w:rsidP="00AC2D96">
      <w:pPr>
        <w:pStyle w:val="1"/>
        <w:shd w:val="clear" w:color="auto" w:fill="FFFFFF"/>
        <w:jc w:val="center"/>
        <w:rPr>
          <w:b/>
          <w:color w:val="000000"/>
          <w:w w:val="106"/>
          <w:sz w:val="30"/>
          <w:szCs w:val="30"/>
          <w:lang w:val="uk-UA"/>
        </w:rPr>
      </w:pPr>
    </w:p>
    <w:p w:rsidR="00875361" w:rsidRPr="00875361" w:rsidRDefault="00875361" w:rsidP="00AC2D96">
      <w:pPr>
        <w:pStyle w:val="1"/>
        <w:shd w:val="clear" w:color="auto" w:fill="FFFFFF"/>
        <w:jc w:val="center"/>
        <w:rPr>
          <w:b/>
          <w:color w:val="000000"/>
          <w:w w:val="106"/>
          <w:sz w:val="30"/>
          <w:szCs w:val="30"/>
          <w:lang w:val="uk-UA"/>
        </w:rPr>
      </w:pPr>
      <w:r w:rsidRPr="006471FE">
        <w:rPr>
          <w:b/>
          <w:sz w:val="32"/>
          <w:szCs w:val="32"/>
          <w:lang w:val="uk-UA"/>
        </w:rPr>
        <w:t xml:space="preserve">ТЕХНОЛОГІЇ </w:t>
      </w:r>
      <w:r w:rsidRPr="00875361">
        <w:rPr>
          <w:b/>
          <w:sz w:val="32"/>
          <w:szCs w:val="32"/>
          <w:lang w:val="uk-UA"/>
        </w:rPr>
        <w:t>ФІНАНСОВОГО КОНТРОЛІНГУ У БАНКУ</w:t>
      </w:r>
    </w:p>
    <w:p w:rsidR="00AC2D96" w:rsidRPr="00875361" w:rsidRDefault="00875361" w:rsidP="00AC2D96">
      <w:pPr>
        <w:pStyle w:val="1"/>
        <w:shd w:val="clear" w:color="auto" w:fill="FFFFFF"/>
        <w:jc w:val="center"/>
        <w:rPr>
          <w:b/>
          <w:color w:val="000000"/>
          <w:w w:val="106"/>
          <w:sz w:val="30"/>
          <w:szCs w:val="30"/>
          <w:lang w:val="uk-UA"/>
        </w:rPr>
      </w:pPr>
      <w:r w:rsidRPr="00875361">
        <w:rPr>
          <w:b/>
          <w:color w:val="000000"/>
          <w:w w:val="106"/>
          <w:sz w:val="30"/>
          <w:szCs w:val="30"/>
          <w:lang w:val="uk-UA"/>
        </w:rPr>
        <w:t>к</w:t>
      </w:r>
      <w:r w:rsidR="00AC2D96" w:rsidRPr="00875361">
        <w:rPr>
          <w:b/>
          <w:color w:val="000000"/>
          <w:w w:val="106"/>
          <w:sz w:val="30"/>
          <w:szCs w:val="30"/>
          <w:lang w:val="uk-UA"/>
        </w:rPr>
        <w:t xml:space="preserve">руглий стіл </w:t>
      </w:r>
    </w:p>
    <w:p w:rsidR="007A138C" w:rsidRPr="00875361" w:rsidRDefault="00875361" w:rsidP="00AC2D96">
      <w:pPr>
        <w:pStyle w:val="1"/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b/>
          <w:color w:val="000000"/>
          <w:w w:val="106"/>
          <w:sz w:val="26"/>
          <w:szCs w:val="26"/>
          <w:lang w:val="uk-UA"/>
        </w:rPr>
        <w:t>у</w:t>
      </w:r>
      <w:r w:rsidR="00AC2D96" w:rsidRPr="00875361">
        <w:rPr>
          <w:b/>
          <w:color w:val="000000"/>
          <w:w w:val="106"/>
          <w:sz w:val="26"/>
          <w:szCs w:val="26"/>
          <w:lang w:val="uk-UA"/>
        </w:rPr>
        <w:t xml:space="preserve"> рамках </w:t>
      </w:r>
      <w:r w:rsidRPr="00875361">
        <w:rPr>
          <w:b/>
          <w:sz w:val="26"/>
          <w:szCs w:val="26"/>
          <w:lang w:val="uk-UA"/>
        </w:rPr>
        <w:t xml:space="preserve">співпраці </w:t>
      </w:r>
      <w:r w:rsidR="00AC2D96" w:rsidRPr="00875361">
        <w:rPr>
          <w:b/>
          <w:sz w:val="26"/>
          <w:szCs w:val="26"/>
          <w:lang w:val="uk-UA"/>
        </w:rPr>
        <w:t>департаменту контролінгу та управління проектами</w:t>
      </w:r>
      <w:r w:rsidRPr="00875361">
        <w:rPr>
          <w:b/>
          <w:sz w:val="26"/>
          <w:szCs w:val="26"/>
          <w:lang w:val="uk-UA"/>
        </w:rPr>
        <w:t xml:space="preserve"> РБА </w:t>
      </w:r>
      <w:r w:rsidR="00AC2D96" w:rsidRPr="00875361">
        <w:rPr>
          <w:b/>
          <w:sz w:val="26"/>
          <w:szCs w:val="26"/>
          <w:lang w:val="uk-UA"/>
        </w:rPr>
        <w:t>та Інституту фінансового контролінгу КНЕУ</w:t>
      </w:r>
    </w:p>
    <w:p w:rsidR="007A138C" w:rsidRPr="00875361" w:rsidRDefault="007A138C" w:rsidP="006471FE">
      <w:pPr>
        <w:pStyle w:val="1"/>
        <w:shd w:val="clear" w:color="auto" w:fill="FFFFFF"/>
        <w:rPr>
          <w:b/>
          <w:sz w:val="24"/>
          <w:szCs w:val="24"/>
          <w:lang w:val="uk-UA"/>
        </w:rPr>
      </w:pPr>
    </w:p>
    <w:p w:rsidR="007A138C" w:rsidRPr="00875361" w:rsidRDefault="007A138C" w:rsidP="00AC2D96">
      <w:pPr>
        <w:pStyle w:val="1"/>
        <w:shd w:val="clear" w:color="auto" w:fill="FFFFFF"/>
        <w:jc w:val="center"/>
        <w:rPr>
          <w:b/>
          <w:color w:val="000000"/>
          <w:w w:val="106"/>
          <w:sz w:val="24"/>
          <w:szCs w:val="24"/>
          <w:lang w:val="uk-UA"/>
        </w:rPr>
      </w:pPr>
    </w:p>
    <w:p w:rsidR="007A138C" w:rsidRPr="00875361" w:rsidRDefault="007A138C" w:rsidP="00AC2D96">
      <w:pPr>
        <w:pStyle w:val="1"/>
        <w:shd w:val="clear" w:color="auto" w:fill="FFFFFF"/>
        <w:jc w:val="center"/>
        <w:rPr>
          <w:b/>
          <w:color w:val="000000"/>
          <w:w w:val="106"/>
          <w:sz w:val="24"/>
          <w:szCs w:val="24"/>
          <w:lang w:val="uk-UA"/>
        </w:rPr>
      </w:pPr>
      <w:r w:rsidRPr="00875361">
        <w:rPr>
          <w:b/>
          <w:color w:val="000000"/>
          <w:w w:val="106"/>
          <w:sz w:val="24"/>
          <w:szCs w:val="24"/>
          <w:lang w:val="uk-UA"/>
        </w:rPr>
        <w:t xml:space="preserve">дата і час проведення заходу – </w:t>
      </w:r>
      <w:r w:rsidRPr="00875361">
        <w:rPr>
          <w:color w:val="000000"/>
          <w:w w:val="106"/>
          <w:sz w:val="24"/>
          <w:szCs w:val="24"/>
          <w:lang w:val="uk-UA"/>
        </w:rPr>
        <w:t>9.03.2017 р. о 13.00</w:t>
      </w:r>
    </w:p>
    <w:p w:rsidR="007A138C" w:rsidRPr="00875361" w:rsidRDefault="007A138C" w:rsidP="00AC2D96">
      <w:pPr>
        <w:pStyle w:val="1"/>
        <w:shd w:val="clear" w:color="auto" w:fill="FFFFFF"/>
        <w:jc w:val="center"/>
        <w:rPr>
          <w:color w:val="000000"/>
          <w:w w:val="106"/>
          <w:sz w:val="24"/>
          <w:szCs w:val="24"/>
          <w:lang w:val="uk-UA"/>
        </w:rPr>
      </w:pPr>
      <w:r w:rsidRPr="00875361">
        <w:rPr>
          <w:b/>
          <w:color w:val="000000"/>
          <w:w w:val="106"/>
          <w:sz w:val="24"/>
          <w:szCs w:val="24"/>
          <w:lang w:val="uk-UA"/>
        </w:rPr>
        <w:t xml:space="preserve"> місце проведення заходу  – </w:t>
      </w:r>
      <w:r w:rsidRPr="00875361">
        <w:rPr>
          <w:color w:val="000000"/>
          <w:w w:val="106"/>
          <w:sz w:val="24"/>
          <w:szCs w:val="24"/>
          <w:lang w:val="uk-UA"/>
        </w:rPr>
        <w:t xml:space="preserve">ауд. 062 навчальний корпус </w:t>
      </w:r>
    </w:p>
    <w:p w:rsidR="007A138C" w:rsidRPr="00875361" w:rsidRDefault="007A138C" w:rsidP="00AC2D96">
      <w:pPr>
        <w:pStyle w:val="1"/>
        <w:shd w:val="clear" w:color="auto" w:fill="FFFFFF"/>
        <w:jc w:val="center"/>
        <w:rPr>
          <w:color w:val="000000"/>
          <w:w w:val="106"/>
          <w:sz w:val="24"/>
          <w:szCs w:val="24"/>
          <w:lang w:val="uk-UA"/>
        </w:rPr>
      </w:pPr>
      <w:r w:rsidRPr="00875361">
        <w:rPr>
          <w:color w:val="000000"/>
          <w:w w:val="106"/>
          <w:sz w:val="24"/>
          <w:szCs w:val="24"/>
          <w:lang w:val="uk-UA"/>
        </w:rPr>
        <w:t>ДВНЗ «КНЕУ» № 3</w:t>
      </w:r>
    </w:p>
    <w:p w:rsidR="007A138C" w:rsidRPr="00875361" w:rsidRDefault="007A138C" w:rsidP="00AC2D96">
      <w:pPr>
        <w:pStyle w:val="1"/>
        <w:shd w:val="clear" w:color="auto" w:fill="FFFFFF"/>
        <w:jc w:val="center"/>
        <w:rPr>
          <w:color w:val="000000"/>
          <w:w w:val="106"/>
          <w:sz w:val="24"/>
          <w:szCs w:val="24"/>
          <w:lang w:val="uk-UA"/>
        </w:rPr>
      </w:pPr>
      <w:r w:rsidRPr="00875361">
        <w:rPr>
          <w:color w:val="000000"/>
          <w:w w:val="106"/>
          <w:sz w:val="24"/>
          <w:szCs w:val="24"/>
          <w:lang w:val="uk-UA"/>
        </w:rPr>
        <w:t>м. Київ, вул. Дегтярівська, 49 г</w:t>
      </w:r>
    </w:p>
    <w:p w:rsidR="007A138C" w:rsidRPr="00875361" w:rsidRDefault="007A138C" w:rsidP="00AC2D96">
      <w:pPr>
        <w:pStyle w:val="1"/>
        <w:shd w:val="clear" w:color="auto" w:fill="FFFFFF"/>
        <w:jc w:val="center"/>
        <w:rPr>
          <w:b/>
          <w:color w:val="000000"/>
          <w:w w:val="106"/>
          <w:sz w:val="24"/>
          <w:szCs w:val="24"/>
          <w:lang w:val="uk-UA"/>
        </w:rPr>
      </w:pPr>
    </w:p>
    <w:p w:rsidR="007A138C" w:rsidRPr="00875361" w:rsidRDefault="00875361" w:rsidP="0087536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Доповідачі</w:t>
      </w:r>
      <w:r w:rsidR="007A138C" w:rsidRPr="00875361">
        <w:rPr>
          <w:b/>
          <w:sz w:val="26"/>
          <w:szCs w:val="26"/>
          <w:lang w:val="uk-UA"/>
        </w:rPr>
        <w:t>:</w:t>
      </w:r>
    </w:p>
    <w:p w:rsidR="00E72436" w:rsidRDefault="007A138C" w:rsidP="00E72436">
      <w:pPr>
        <w:jc w:val="both"/>
        <w:rPr>
          <w:sz w:val="26"/>
          <w:szCs w:val="26"/>
          <w:lang w:val="uk-UA"/>
        </w:rPr>
      </w:pPr>
      <w:r w:rsidRPr="00875361">
        <w:rPr>
          <w:b/>
          <w:sz w:val="26"/>
          <w:szCs w:val="26"/>
          <w:lang w:val="uk-UA"/>
        </w:rPr>
        <w:t>Сорока Юрій</w:t>
      </w:r>
      <w:r w:rsidRPr="00875361">
        <w:rPr>
          <w:sz w:val="26"/>
          <w:szCs w:val="26"/>
          <w:lang w:val="uk-UA"/>
        </w:rPr>
        <w:t xml:space="preserve"> - </w:t>
      </w:r>
      <w:r w:rsidR="00E72436" w:rsidRPr="00875361">
        <w:rPr>
          <w:sz w:val="26"/>
          <w:szCs w:val="26"/>
          <w:lang w:val="uk-UA"/>
        </w:rPr>
        <w:t>начальник управління контролінгу та інформаційних потоків даних департаменту контролінгу та управління проектами</w:t>
      </w:r>
      <w:r w:rsidR="00875361">
        <w:rPr>
          <w:sz w:val="26"/>
          <w:szCs w:val="26"/>
          <w:lang w:val="uk-UA"/>
        </w:rPr>
        <w:t xml:space="preserve"> РБА</w:t>
      </w:r>
    </w:p>
    <w:p w:rsidR="00875361" w:rsidRPr="00875361" w:rsidRDefault="00875361" w:rsidP="00875361">
      <w:pPr>
        <w:rPr>
          <w:sz w:val="26"/>
          <w:szCs w:val="26"/>
          <w:lang w:val="uk-UA"/>
        </w:rPr>
      </w:pPr>
      <w:r w:rsidRPr="00875361">
        <w:rPr>
          <w:b/>
          <w:sz w:val="26"/>
          <w:szCs w:val="26"/>
          <w:lang w:val="uk-UA"/>
        </w:rPr>
        <w:t>Соловйова Ольга</w:t>
      </w:r>
      <w:r w:rsidRPr="00875361">
        <w:rPr>
          <w:sz w:val="26"/>
          <w:szCs w:val="26"/>
          <w:lang w:val="uk-UA"/>
        </w:rPr>
        <w:t xml:space="preserve"> – начальник управління ризиків фізичних осіб та моделювання роздрібних ризиків департаменту роздрібних ризиків</w:t>
      </w:r>
      <w:r>
        <w:rPr>
          <w:sz w:val="26"/>
          <w:szCs w:val="26"/>
          <w:lang w:val="uk-UA"/>
        </w:rPr>
        <w:t xml:space="preserve"> РБА</w:t>
      </w:r>
    </w:p>
    <w:p w:rsidR="00875361" w:rsidRDefault="00875361" w:rsidP="00E72436">
      <w:pPr>
        <w:jc w:val="both"/>
        <w:rPr>
          <w:b/>
          <w:sz w:val="26"/>
          <w:szCs w:val="26"/>
          <w:lang w:val="uk-UA"/>
        </w:rPr>
      </w:pPr>
    </w:p>
    <w:p w:rsidR="00875361" w:rsidRPr="00875361" w:rsidRDefault="00875361" w:rsidP="00E72436">
      <w:pPr>
        <w:jc w:val="both"/>
        <w:rPr>
          <w:b/>
          <w:sz w:val="26"/>
          <w:szCs w:val="26"/>
          <w:lang w:val="uk-UA"/>
        </w:rPr>
      </w:pPr>
      <w:r w:rsidRPr="00875361">
        <w:rPr>
          <w:b/>
          <w:sz w:val="26"/>
          <w:szCs w:val="26"/>
          <w:lang w:val="uk-UA"/>
        </w:rPr>
        <w:t>Модератор:</w:t>
      </w:r>
    </w:p>
    <w:p w:rsidR="00AC2D96" w:rsidRPr="00875361" w:rsidRDefault="007A138C" w:rsidP="00E72436">
      <w:pPr>
        <w:pStyle w:val="1"/>
        <w:shd w:val="clear" w:color="auto" w:fill="FFFFFF"/>
        <w:rPr>
          <w:color w:val="000000"/>
          <w:sz w:val="26"/>
          <w:szCs w:val="26"/>
          <w:lang w:val="uk-UA" w:eastAsia="uk-UA"/>
        </w:rPr>
      </w:pPr>
      <w:r w:rsidRPr="00875361">
        <w:rPr>
          <w:b/>
          <w:color w:val="000000"/>
          <w:sz w:val="26"/>
          <w:szCs w:val="26"/>
          <w:lang w:val="uk-UA" w:eastAsia="uk-UA"/>
        </w:rPr>
        <w:t>Терещенко Олег</w:t>
      </w:r>
      <w:r w:rsidR="00AB15A2" w:rsidRPr="00875361">
        <w:rPr>
          <w:color w:val="000000"/>
          <w:sz w:val="26"/>
          <w:szCs w:val="26"/>
          <w:lang w:val="uk-UA" w:eastAsia="uk-UA"/>
        </w:rPr>
        <w:t xml:space="preserve"> – д</w:t>
      </w:r>
      <w:r w:rsidRPr="00875361">
        <w:rPr>
          <w:color w:val="000000"/>
          <w:sz w:val="26"/>
          <w:szCs w:val="26"/>
          <w:lang w:val="uk-UA" w:eastAsia="uk-UA"/>
        </w:rPr>
        <w:t>иректор Інституту фінансового контролінгу КНЕУ</w:t>
      </w:r>
      <w:r w:rsidR="00415C15">
        <w:rPr>
          <w:color w:val="000000"/>
          <w:sz w:val="26"/>
          <w:szCs w:val="26"/>
          <w:lang w:val="uk-UA" w:eastAsia="uk-UA"/>
        </w:rPr>
        <w:t>, проф.,д.е.н.</w:t>
      </w:r>
    </w:p>
    <w:p w:rsidR="00E72436" w:rsidRPr="00875361" w:rsidRDefault="00E72436" w:rsidP="00E72436">
      <w:pPr>
        <w:pStyle w:val="1"/>
        <w:shd w:val="clear" w:color="auto" w:fill="FFFFFF"/>
        <w:rPr>
          <w:b/>
          <w:color w:val="000000"/>
          <w:w w:val="106"/>
          <w:sz w:val="24"/>
          <w:szCs w:val="24"/>
          <w:lang w:val="uk-UA"/>
        </w:rPr>
      </w:pPr>
    </w:p>
    <w:p w:rsidR="00E72436" w:rsidRPr="00875361" w:rsidRDefault="00E72436" w:rsidP="00875361">
      <w:pPr>
        <w:pStyle w:val="1"/>
        <w:shd w:val="clear" w:color="auto" w:fill="FFFFFF"/>
        <w:rPr>
          <w:b/>
          <w:color w:val="000000"/>
          <w:w w:val="106"/>
          <w:sz w:val="24"/>
          <w:szCs w:val="24"/>
          <w:lang w:val="uk-UA"/>
        </w:rPr>
      </w:pPr>
      <w:r w:rsidRPr="00875361">
        <w:rPr>
          <w:b/>
          <w:color w:val="000000"/>
          <w:w w:val="106"/>
          <w:sz w:val="24"/>
          <w:szCs w:val="24"/>
          <w:lang w:val="uk-UA"/>
        </w:rPr>
        <w:t>Цільова аудиторія:</w:t>
      </w:r>
    </w:p>
    <w:p w:rsidR="00875361" w:rsidRPr="00875361" w:rsidRDefault="00875361" w:rsidP="00875361">
      <w:pPr>
        <w:pStyle w:val="1"/>
        <w:shd w:val="clear" w:color="auto" w:fill="FFFFFF"/>
        <w:jc w:val="both"/>
        <w:rPr>
          <w:color w:val="000000"/>
          <w:w w:val="106"/>
          <w:sz w:val="24"/>
          <w:szCs w:val="24"/>
          <w:lang w:val="uk-UA"/>
        </w:rPr>
      </w:pPr>
      <w:r w:rsidRPr="00875361">
        <w:rPr>
          <w:color w:val="000000"/>
          <w:w w:val="106"/>
          <w:sz w:val="24"/>
          <w:szCs w:val="24"/>
          <w:lang w:val="uk-UA"/>
        </w:rPr>
        <w:t>студенти магістерськ</w:t>
      </w:r>
      <w:r>
        <w:rPr>
          <w:color w:val="000000"/>
          <w:w w:val="106"/>
          <w:sz w:val="24"/>
          <w:szCs w:val="24"/>
          <w:lang w:val="uk-UA"/>
        </w:rPr>
        <w:t xml:space="preserve">их </w:t>
      </w:r>
      <w:r w:rsidRPr="00875361">
        <w:rPr>
          <w:color w:val="000000"/>
          <w:w w:val="106"/>
          <w:sz w:val="24"/>
          <w:szCs w:val="24"/>
          <w:lang w:val="uk-UA"/>
        </w:rPr>
        <w:t>програм</w:t>
      </w:r>
      <w:r>
        <w:rPr>
          <w:color w:val="000000"/>
          <w:w w:val="106"/>
          <w:sz w:val="24"/>
          <w:szCs w:val="24"/>
          <w:lang w:val="uk-UA"/>
        </w:rPr>
        <w:t xml:space="preserve"> (</w:t>
      </w:r>
      <w:r w:rsidRPr="00875361">
        <w:rPr>
          <w:color w:val="000000"/>
          <w:w w:val="106"/>
          <w:sz w:val="24"/>
          <w:szCs w:val="24"/>
          <w:lang w:val="uk-UA"/>
        </w:rPr>
        <w:t>Ф</w:t>
      </w:r>
      <w:r>
        <w:rPr>
          <w:color w:val="000000"/>
          <w:w w:val="106"/>
          <w:sz w:val="24"/>
          <w:szCs w:val="24"/>
          <w:lang w:val="uk-UA"/>
        </w:rPr>
        <w:t>і</w:t>
      </w:r>
      <w:r w:rsidRPr="00875361">
        <w:rPr>
          <w:color w:val="000000"/>
          <w:w w:val="106"/>
          <w:sz w:val="24"/>
          <w:szCs w:val="24"/>
          <w:lang w:val="uk-UA"/>
        </w:rPr>
        <w:t>нансовий контролін</w:t>
      </w:r>
      <w:r>
        <w:rPr>
          <w:color w:val="000000"/>
          <w:w w:val="106"/>
          <w:sz w:val="24"/>
          <w:szCs w:val="24"/>
          <w:lang w:val="uk-UA"/>
        </w:rPr>
        <w:t xml:space="preserve">г, </w:t>
      </w:r>
      <w:r w:rsidRPr="00875361">
        <w:rPr>
          <w:color w:val="000000"/>
          <w:w w:val="106"/>
          <w:sz w:val="24"/>
          <w:szCs w:val="24"/>
          <w:lang w:val="uk-UA"/>
        </w:rPr>
        <w:t>Фінансовий менеджмент</w:t>
      </w:r>
      <w:r>
        <w:rPr>
          <w:color w:val="000000"/>
          <w:w w:val="106"/>
          <w:sz w:val="24"/>
          <w:szCs w:val="24"/>
          <w:lang w:val="uk-UA"/>
        </w:rPr>
        <w:t>),</w:t>
      </w:r>
      <w:r w:rsidRPr="00875361">
        <w:rPr>
          <w:color w:val="000000"/>
          <w:w w:val="106"/>
          <w:sz w:val="24"/>
          <w:szCs w:val="24"/>
          <w:lang w:val="uk-UA"/>
        </w:rPr>
        <w:t xml:space="preserve">  студенти</w:t>
      </w:r>
      <w:r>
        <w:rPr>
          <w:color w:val="000000"/>
          <w:w w:val="106"/>
          <w:sz w:val="24"/>
          <w:szCs w:val="24"/>
          <w:lang w:val="uk-UA"/>
        </w:rPr>
        <w:t xml:space="preserve"> четвертого курсу</w:t>
      </w:r>
      <w:r w:rsidRPr="00875361">
        <w:rPr>
          <w:color w:val="000000"/>
          <w:w w:val="106"/>
          <w:sz w:val="24"/>
          <w:szCs w:val="24"/>
          <w:lang w:val="uk-UA"/>
        </w:rPr>
        <w:t xml:space="preserve">, </w:t>
      </w:r>
      <w:r>
        <w:rPr>
          <w:color w:val="000000"/>
          <w:w w:val="106"/>
          <w:sz w:val="24"/>
          <w:szCs w:val="24"/>
          <w:lang w:val="uk-UA"/>
        </w:rPr>
        <w:t xml:space="preserve">аспіранти, докторанти та науковці, які цікавляться питаннями розвитку технологій фінансового контролінгу. </w:t>
      </w:r>
    </w:p>
    <w:p w:rsidR="00E72436" w:rsidRPr="00875361" w:rsidRDefault="00E72436" w:rsidP="00E72436">
      <w:pPr>
        <w:pStyle w:val="1"/>
        <w:shd w:val="clear" w:color="auto" w:fill="FFFFFF"/>
        <w:rPr>
          <w:color w:val="000000"/>
          <w:w w:val="106"/>
          <w:sz w:val="24"/>
          <w:szCs w:val="24"/>
          <w:lang w:val="uk-UA"/>
        </w:rPr>
      </w:pPr>
    </w:p>
    <w:p w:rsidR="00E72436" w:rsidRPr="00875361" w:rsidRDefault="00E72436" w:rsidP="007D7E83">
      <w:pPr>
        <w:jc w:val="center"/>
        <w:rPr>
          <w:b/>
          <w:lang w:val="uk-UA"/>
        </w:rPr>
      </w:pPr>
      <w:r w:rsidRPr="00875361">
        <w:rPr>
          <w:b/>
          <w:lang w:val="uk-UA"/>
        </w:rPr>
        <w:t>Питання для обговорення:</w:t>
      </w:r>
    </w:p>
    <w:p w:rsidR="00E72436" w:rsidRPr="00875361" w:rsidRDefault="00E72436" w:rsidP="007D7E83">
      <w:pPr>
        <w:numPr>
          <w:ilvl w:val="0"/>
          <w:numId w:val="1"/>
        </w:numPr>
        <w:ind w:left="0" w:firstLine="567"/>
        <w:rPr>
          <w:lang w:val="uk-UA"/>
        </w:rPr>
      </w:pPr>
      <w:r w:rsidRPr="00875361">
        <w:rPr>
          <w:lang w:val="uk-UA"/>
        </w:rPr>
        <w:t>Фінансовий контролінг у корпоративному секторі та у банку: спільні та відмінні риси</w:t>
      </w:r>
    </w:p>
    <w:p w:rsidR="00E72436" w:rsidRPr="00875361" w:rsidRDefault="00E72436" w:rsidP="007D7E83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lang w:val="uk-UA" w:eastAsia="uk-UA"/>
        </w:rPr>
      </w:pPr>
      <w:r w:rsidRPr="00875361">
        <w:rPr>
          <w:rFonts w:eastAsia="Times New Roman"/>
          <w:color w:val="000000"/>
          <w:lang w:val="uk-UA" w:eastAsia="uk-UA"/>
        </w:rPr>
        <w:t>Організаційна структура контролінгу в банку</w:t>
      </w:r>
    </w:p>
    <w:p w:rsidR="00E72436" w:rsidRPr="00875361" w:rsidRDefault="00E72436" w:rsidP="007D7E83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lang w:val="uk-UA" w:eastAsia="uk-UA"/>
        </w:rPr>
      </w:pPr>
      <w:r w:rsidRPr="00875361">
        <w:rPr>
          <w:rFonts w:eastAsia="Times New Roman"/>
          <w:color w:val="000000"/>
          <w:lang w:val="uk-UA" w:eastAsia="uk-UA"/>
        </w:rPr>
        <w:t>Типові інструменти та методи фінансового контролінгу, що використовуються банками</w:t>
      </w:r>
    </w:p>
    <w:p w:rsidR="00E72436" w:rsidRPr="00875361" w:rsidRDefault="00E72436" w:rsidP="007D7E83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lang w:val="uk-UA" w:eastAsia="uk-UA"/>
        </w:rPr>
      </w:pPr>
      <w:r w:rsidRPr="00875361">
        <w:rPr>
          <w:rFonts w:eastAsia="Times New Roman"/>
          <w:color w:val="000000"/>
          <w:lang w:val="uk-UA" w:eastAsia="uk-UA"/>
        </w:rPr>
        <w:t>Контролінг ризиків у банку</w:t>
      </w:r>
    </w:p>
    <w:p w:rsidR="00E72436" w:rsidRPr="00875361" w:rsidRDefault="00E72436" w:rsidP="007D7E83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lang w:val="uk-UA" w:eastAsia="uk-UA"/>
        </w:rPr>
      </w:pPr>
      <w:r w:rsidRPr="00875361">
        <w:rPr>
          <w:rFonts w:eastAsia="Times New Roman"/>
          <w:color w:val="000000"/>
          <w:lang w:val="uk-UA" w:eastAsia="uk-UA"/>
        </w:rPr>
        <w:t>Інформаційні технології, що використовуються службами контролінгу банку</w:t>
      </w:r>
    </w:p>
    <w:p w:rsidR="00E72436" w:rsidRPr="00875361" w:rsidRDefault="00E72436" w:rsidP="007D7E83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lang w:val="uk-UA" w:eastAsia="uk-UA"/>
        </w:rPr>
      </w:pPr>
      <w:r w:rsidRPr="00875361">
        <w:rPr>
          <w:rFonts w:eastAsia="Times New Roman"/>
          <w:color w:val="000000"/>
          <w:lang w:val="uk-UA" w:eastAsia="uk-UA"/>
        </w:rPr>
        <w:t>Професійні компетенції працівників служб контролінгу</w:t>
      </w:r>
      <w:r w:rsidR="00136E47">
        <w:rPr>
          <w:rFonts w:eastAsia="Times New Roman"/>
          <w:color w:val="000000"/>
          <w:lang w:val="uk-UA" w:eastAsia="uk-UA"/>
        </w:rPr>
        <w:t xml:space="preserve"> та ризик-менеджменту</w:t>
      </w:r>
      <w:r w:rsidRPr="00875361">
        <w:rPr>
          <w:rFonts w:eastAsia="Times New Roman"/>
          <w:color w:val="000000"/>
          <w:lang w:val="uk-UA" w:eastAsia="uk-UA"/>
        </w:rPr>
        <w:t xml:space="preserve"> банку</w:t>
      </w:r>
    </w:p>
    <w:p w:rsidR="00AC2D96" w:rsidRPr="00875361" w:rsidRDefault="00AC2D96" w:rsidP="00AC2D96">
      <w:pPr>
        <w:tabs>
          <w:tab w:val="left" w:pos="2180"/>
        </w:tabs>
        <w:rPr>
          <w:lang w:val="uk-UA"/>
        </w:rPr>
      </w:pPr>
      <w:bookmarkStart w:id="0" w:name="_GoBack"/>
      <w:bookmarkEnd w:id="0"/>
    </w:p>
    <w:p w:rsidR="00E72436" w:rsidRPr="00875361" w:rsidRDefault="00AB15A2" w:rsidP="00AC2D96">
      <w:pPr>
        <w:tabs>
          <w:tab w:val="left" w:pos="2180"/>
        </w:tabs>
        <w:rPr>
          <w:b/>
          <w:sz w:val="24"/>
          <w:szCs w:val="24"/>
          <w:lang w:val="uk-UA"/>
        </w:rPr>
      </w:pPr>
      <w:r w:rsidRPr="00875361">
        <w:rPr>
          <w:b/>
          <w:sz w:val="24"/>
          <w:szCs w:val="24"/>
          <w:lang w:val="uk-UA"/>
        </w:rPr>
        <w:t>Організаційна підтримка</w:t>
      </w:r>
      <w:r w:rsidR="00E72436" w:rsidRPr="00875361">
        <w:rPr>
          <w:b/>
          <w:sz w:val="24"/>
          <w:szCs w:val="24"/>
          <w:lang w:val="uk-UA"/>
        </w:rPr>
        <w:t>:</w:t>
      </w:r>
    </w:p>
    <w:p w:rsidR="007D7E83" w:rsidRPr="00875361" w:rsidRDefault="007D7E83" w:rsidP="00AC2D96">
      <w:pPr>
        <w:tabs>
          <w:tab w:val="left" w:pos="2180"/>
        </w:tabs>
        <w:rPr>
          <w:sz w:val="24"/>
          <w:szCs w:val="24"/>
          <w:lang w:val="uk-UA"/>
        </w:rPr>
      </w:pPr>
      <w:r w:rsidRPr="00875361">
        <w:rPr>
          <w:b/>
          <w:color w:val="000000"/>
          <w:w w:val="106"/>
          <w:sz w:val="24"/>
          <w:szCs w:val="24"/>
          <w:lang w:val="uk-UA"/>
        </w:rPr>
        <w:t>Іващенко А.І.</w:t>
      </w:r>
      <w:r w:rsidRPr="00875361">
        <w:rPr>
          <w:color w:val="000000"/>
          <w:w w:val="106"/>
          <w:sz w:val="24"/>
          <w:szCs w:val="24"/>
          <w:lang w:val="uk-UA"/>
        </w:rPr>
        <w:t xml:space="preserve"> – </w:t>
      </w:r>
      <w:r w:rsidRPr="00875361">
        <w:rPr>
          <w:sz w:val="24"/>
          <w:szCs w:val="24"/>
          <w:lang w:val="uk-UA"/>
        </w:rPr>
        <w:t xml:space="preserve">заступник завідуючого кафедри </w:t>
      </w:r>
      <w:r w:rsidRPr="00875361">
        <w:rPr>
          <w:color w:val="000000"/>
          <w:w w:val="106"/>
          <w:sz w:val="24"/>
          <w:szCs w:val="24"/>
          <w:lang w:val="uk-UA"/>
        </w:rPr>
        <w:t>корпоративних фінансів і контролінгу з наукової роботи</w:t>
      </w:r>
    </w:p>
    <w:sectPr w:rsidR="007D7E83" w:rsidRPr="00875361" w:rsidSect="005429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DCC"/>
    <w:multiLevelType w:val="hybridMultilevel"/>
    <w:tmpl w:val="07082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96"/>
    <w:rsid w:val="00136E47"/>
    <w:rsid w:val="0021790D"/>
    <w:rsid w:val="00415C15"/>
    <w:rsid w:val="00472238"/>
    <w:rsid w:val="005429C6"/>
    <w:rsid w:val="006471FE"/>
    <w:rsid w:val="00704C83"/>
    <w:rsid w:val="007A138C"/>
    <w:rsid w:val="007D7E83"/>
    <w:rsid w:val="00875361"/>
    <w:rsid w:val="009500CC"/>
    <w:rsid w:val="009E7C48"/>
    <w:rsid w:val="00AB15A2"/>
    <w:rsid w:val="00AC2D96"/>
    <w:rsid w:val="00B72A2F"/>
    <w:rsid w:val="00E72436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D9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96"/>
    <w:rPr>
      <w:rFonts w:ascii="Lucida Grande CY" w:hAnsi="Lucida Grande CY" w:cs="Lucida Grande CY"/>
      <w:sz w:val="18"/>
      <w:szCs w:val="18"/>
    </w:rPr>
  </w:style>
  <w:style w:type="paragraph" w:customStyle="1" w:styleId="1">
    <w:name w:val="Обычный1"/>
    <w:rsid w:val="00AC2D96"/>
    <w:pPr>
      <w:widowControl w:val="0"/>
    </w:pPr>
    <w:rPr>
      <w:rFonts w:eastAsia="Times New Roman"/>
      <w:sz w:val="20"/>
      <w:szCs w:val="20"/>
    </w:rPr>
  </w:style>
  <w:style w:type="character" w:customStyle="1" w:styleId="product-orderheadline-brand">
    <w:name w:val="product-order__headline-brand"/>
    <w:basedOn w:val="a0"/>
    <w:rsid w:val="007A13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D9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96"/>
    <w:rPr>
      <w:rFonts w:ascii="Lucida Grande CY" w:hAnsi="Lucida Grande CY" w:cs="Lucida Grande CY"/>
      <w:sz w:val="18"/>
      <w:szCs w:val="18"/>
    </w:rPr>
  </w:style>
  <w:style w:type="paragraph" w:customStyle="1" w:styleId="1">
    <w:name w:val="Обычный1"/>
    <w:rsid w:val="00AC2D96"/>
    <w:pPr>
      <w:widowControl w:val="0"/>
    </w:pPr>
    <w:rPr>
      <w:rFonts w:eastAsia="Times New Roman"/>
      <w:sz w:val="20"/>
      <w:szCs w:val="20"/>
    </w:rPr>
  </w:style>
  <w:style w:type="character" w:customStyle="1" w:styleId="product-orderheadline-brand">
    <w:name w:val="product-order__headline-brand"/>
    <w:basedOn w:val="a0"/>
    <w:rsid w:val="007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 Book Air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Ivaschenko</dc:creator>
  <cp:keywords/>
  <dc:description/>
  <cp:lastModifiedBy>Alla Ivaschenko</cp:lastModifiedBy>
  <cp:revision>2</cp:revision>
  <dcterms:created xsi:type="dcterms:W3CDTF">2017-03-01T09:33:00Z</dcterms:created>
  <dcterms:modified xsi:type="dcterms:W3CDTF">2017-03-01T09:33:00Z</dcterms:modified>
</cp:coreProperties>
</file>