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4786"/>
        <w:gridCol w:w="4785"/>
      </w:tblGrid>
      <w:tr w:rsidR="004B13CA" w:rsidRPr="005038EA" w:rsidTr="008A18F8">
        <w:trPr>
          <w:cantSplit/>
          <w:trHeight w:val="5094"/>
        </w:trPr>
        <w:tc>
          <w:tcPr>
            <w:tcW w:w="4786" w:type="dxa"/>
          </w:tcPr>
          <w:p w:rsidR="004B13CA" w:rsidRPr="008A18F8" w:rsidRDefault="004B13CA" w:rsidP="005038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Шевченко С.Ю.                   </w:t>
            </w:r>
          </w:p>
          <w:p w:rsidR="004B13CA" w:rsidRPr="008A18F8" w:rsidRDefault="001E776F" w:rsidP="005038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к.е.н., </w:t>
            </w:r>
            <w:r w:rsidR="004B13CA"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</w:p>
          <w:p w:rsidR="004B13CA" w:rsidRPr="008A18F8" w:rsidRDefault="00AB6DC5" w:rsidP="005038E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Київський національний </w:t>
            </w:r>
            <w:r w:rsidR="001E776F"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економічний університет</w:t>
            </w:r>
            <w:r w:rsidR="004B13CA"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, </w:t>
            </w:r>
            <w:r w:rsidR="00714A2E"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Україна</w:t>
            </w:r>
          </w:p>
          <w:p w:rsidR="00714A2E" w:rsidRPr="008A18F8" w:rsidRDefault="00714A2E" w:rsidP="005038E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  <w:p w:rsidR="00FF3621" w:rsidRPr="008A18F8" w:rsidRDefault="00FF3621" w:rsidP="005038EA">
            <w:pPr>
              <w:widowControl w:val="0"/>
              <w:spacing w:after="0" w:line="240" w:lineRule="auto"/>
              <w:jc w:val="center"/>
              <w:rPr>
                <w:rStyle w:val="hps"/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</w:pPr>
            <w:r w:rsidRPr="008A18F8">
              <w:rPr>
                <w:rStyle w:val="hps"/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>Формування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Style w:val="hps"/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>системи управління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5B53AF"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Style w:val="hps"/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>інформаційної безпеки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Style w:val="hps"/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>підприємства</w:t>
            </w:r>
          </w:p>
          <w:p w:rsidR="0092754C" w:rsidRPr="008A18F8" w:rsidRDefault="0092754C" w:rsidP="005038EA">
            <w:pPr>
              <w:widowControl w:val="0"/>
              <w:spacing w:after="0" w:line="240" w:lineRule="auto"/>
              <w:jc w:val="center"/>
              <w:rPr>
                <w:rStyle w:val="hps"/>
                <w:rFonts w:ascii="Times New Roman" w:eastAsiaTheme="minorEastAsia" w:hAnsi="Times New Roman"/>
                <w:caps/>
                <w:sz w:val="24"/>
                <w:szCs w:val="24"/>
                <w:lang w:val="uk-UA"/>
              </w:rPr>
            </w:pPr>
          </w:p>
          <w:p w:rsidR="0092754C" w:rsidRPr="008A18F8" w:rsidRDefault="00FB3402" w:rsidP="005038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</w:pP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A615FD" w:rsidRPr="008A18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615FD" w:rsidRPr="008A1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статті узагальнено</w:t>
            </w:r>
            <w:r w:rsidRPr="00B4397E">
              <w:rPr>
                <w:rFonts w:ascii="Times New Roman" w:hAnsi="Times New Roman"/>
                <w:sz w:val="24"/>
                <w:szCs w:val="24"/>
              </w:rPr>
              <w:t> 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сутність системи управління інформаційною безпекою підприємства, на</w:t>
            </w: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ведено основні цілі та складові 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елементи.</w:t>
            </w:r>
            <w:r w:rsidRPr="008A1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Розглянуто питання економічного 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обґрун</w:t>
            </w: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>ту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вання витрат на захист інформації.</w:t>
            </w:r>
          </w:p>
        </w:tc>
        <w:tc>
          <w:tcPr>
            <w:tcW w:w="4785" w:type="dxa"/>
          </w:tcPr>
          <w:p w:rsidR="004B13CA" w:rsidRPr="008A18F8" w:rsidRDefault="004B13CA" w:rsidP="005038EA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w:r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Shevchenko</w:t>
            </w:r>
            <w:r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S</w:t>
            </w:r>
            <w:r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.</w:t>
            </w:r>
            <w:r w:rsidR="00D46373" w:rsidRPr="008A18F8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Y.</w:t>
            </w:r>
          </w:p>
          <w:p w:rsidR="004B13CA" w:rsidRPr="008A18F8" w:rsidRDefault="004B13CA" w:rsidP="005038EA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PhD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in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Economics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, </w:t>
            </w:r>
          </w:p>
          <w:p w:rsidR="00FC4984" w:rsidRPr="008A18F8" w:rsidRDefault="004B13CA" w:rsidP="005038EA">
            <w:pPr>
              <w:widowControl w:val="0"/>
              <w:spacing w:after="0" w:line="240" w:lineRule="auto"/>
              <w:jc w:val="right"/>
              <w:rPr>
                <w:rStyle w:val="hps"/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Kyiv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National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Economic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University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, </w:t>
            </w:r>
            <w:r w:rsidRPr="008A18F8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Ukraine</w:t>
            </w:r>
            <w:r w:rsidR="00FC4984" w:rsidRPr="008A18F8">
              <w:rPr>
                <w:rStyle w:val="hps"/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</w:p>
          <w:p w:rsidR="00714A2E" w:rsidRPr="008A18F8" w:rsidRDefault="00714A2E" w:rsidP="005038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aps/>
                <w:color w:val="222222"/>
                <w:sz w:val="28"/>
                <w:szCs w:val="28"/>
                <w:lang w:val="uk-UA"/>
              </w:rPr>
            </w:pPr>
          </w:p>
          <w:p w:rsidR="00356F6B" w:rsidRPr="008A18F8" w:rsidRDefault="00356F6B" w:rsidP="005038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uk-UA"/>
              </w:rPr>
            </w:pPr>
            <w:r w:rsidRPr="008A18F8"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en-US"/>
              </w:rPr>
              <w:t>System</w:t>
            </w:r>
            <w:r w:rsidRPr="008A18F8"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en-US"/>
              </w:rPr>
              <w:t>Management</w:t>
            </w:r>
            <w:r w:rsidRPr="008A18F8"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uk-UA"/>
              </w:rPr>
              <w:t xml:space="preserve"> </w:t>
            </w:r>
          </w:p>
          <w:p w:rsidR="00FB3402" w:rsidRPr="008A18F8" w:rsidRDefault="00356F6B" w:rsidP="005038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</w:pP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  <w:t> </w:t>
            </w:r>
            <w:r w:rsidRPr="008A18F8">
              <w:rPr>
                <w:rFonts w:ascii="Times New Roman" w:eastAsiaTheme="minorEastAsia" w:hAnsi="Times New Roman"/>
                <w:b/>
                <w:caps/>
                <w:color w:val="222222"/>
                <w:sz w:val="28"/>
                <w:szCs w:val="28"/>
                <w:lang w:val="en-US"/>
              </w:rPr>
              <w:t>Formation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  <w:t> </w:t>
            </w:r>
          </w:p>
          <w:p w:rsidR="00B4397E" w:rsidRPr="008A18F8" w:rsidRDefault="00356F6B" w:rsidP="00503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  <w:t>of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 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  <w:t>Information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8A18F8">
              <w:rPr>
                <w:rFonts w:ascii="Times New Roman" w:eastAsiaTheme="minorEastAsia" w:hAnsi="Times New Roman"/>
                <w:b/>
                <w:caps/>
                <w:sz w:val="28"/>
                <w:szCs w:val="28"/>
                <w:lang w:val="en-US"/>
              </w:rPr>
              <w:t>Security of Company</w:t>
            </w:r>
            <w:r w:rsidR="00B4397E" w:rsidRPr="008A18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13CA" w:rsidRPr="00973A9B" w:rsidRDefault="00FB3402" w:rsidP="005038EA">
            <w:pPr>
              <w:widowControl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A18F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973A9B">
              <w:rPr>
                <w:rFonts w:ascii="Times New Roman" w:hAnsi="Times New Roman"/>
                <w:sz w:val="24"/>
                <w:szCs w:val="24"/>
                <w:lang w:val="en-US"/>
              </w:rPr>
              <w:t>ticle 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>generalizes the essence of the</w:t>
            </w:r>
            <w:r w:rsidRPr="008A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18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system management formation of company information 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B4397E">
              <w:rPr>
                <w:rFonts w:ascii="Times New Roman" w:hAnsi="Times New Roman"/>
                <w:sz w:val="24"/>
                <w:szCs w:val="24"/>
                <w:lang w:val="uk-UA"/>
              </w:rPr>
              <w:t>, 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adduces </w:t>
            </w:r>
            <w:r w:rsidRPr="008A18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its </w:t>
            </w:r>
            <w:r w:rsidRPr="00973A9B">
              <w:rPr>
                <w:rFonts w:ascii="Times New Roman" w:hAnsi="Times New Roman"/>
                <w:sz w:val="24"/>
                <w:szCs w:val="24"/>
                <w:lang w:val="en-US"/>
              </w:rPr>
              <w:t>main aims and elements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>. I</w:t>
            </w:r>
            <w:r w:rsidRPr="00973A9B">
              <w:rPr>
                <w:rFonts w:ascii="Times New Roman" w:hAnsi="Times New Roman"/>
                <w:sz w:val="24"/>
                <w:szCs w:val="24"/>
                <w:lang w:val="en-US"/>
              </w:rPr>
              <w:t>t is also devoted to t</w:t>
            </w:r>
            <w:r w:rsidRPr="00B4397E">
              <w:rPr>
                <w:rFonts w:ascii="Times New Roman" w:hAnsi="Times New Roman"/>
                <w:sz w:val="24"/>
                <w:szCs w:val="24"/>
                <w:lang w:val="en-US"/>
              </w:rPr>
              <w:t>he issue </w:t>
            </w:r>
            <w:r w:rsidRPr="00973A9B">
              <w:rPr>
                <w:rFonts w:ascii="Times New Roman" w:hAnsi="Times New Roman"/>
                <w:sz w:val="24"/>
                <w:szCs w:val="24"/>
                <w:lang w:val="en-US"/>
              </w:rPr>
              <w:t>of economic reasoning of expenditure on protection of information.</w:t>
            </w:r>
          </w:p>
        </w:tc>
      </w:tr>
    </w:tbl>
    <w:p w:rsidR="00B4397E" w:rsidRPr="00B4397E" w:rsidRDefault="00B4397E" w:rsidP="005038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34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1BFE" w:rsidRPr="00C16E94" w:rsidRDefault="00B278DE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E94">
        <w:rPr>
          <w:rFonts w:ascii="Times New Roman" w:hAnsi="Times New Roman"/>
          <w:spacing w:val="-2"/>
          <w:sz w:val="28"/>
          <w:szCs w:val="28"/>
          <w:lang w:val="uk-UA"/>
        </w:rPr>
        <w:t>В умовах економіки постіндустріального суспільства</w:t>
      </w:r>
      <w:r w:rsidR="00DC022B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C16E9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інформація, що стосу</w:t>
      </w:r>
      <w:r w:rsidRPr="00C16E94">
        <w:rPr>
          <w:rFonts w:ascii="Times New Roman" w:hAnsi="Times New Roman"/>
          <w:sz w:val="28"/>
          <w:szCs w:val="28"/>
          <w:lang w:val="uk-UA"/>
        </w:rPr>
        <w:softHyphen/>
      </w:r>
      <w:r w:rsidRPr="00C16E94">
        <w:rPr>
          <w:rFonts w:ascii="Times New Roman" w:hAnsi="Times New Roman"/>
          <w:spacing w:val="-2"/>
          <w:sz w:val="28"/>
          <w:szCs w:val="28"/>
          <w:lang w:val="uk-UA"/>
        </w:rPr>
        <w:t>ється усіх напрямків діяльності підприємства, стає найбільш цін</w:t>
      </w:r>
      <w:r w:rsidRPr="00C16E94">
        <w:rPr>
          <w:rFonts w:ascii="Times New Roman" w:hAnsi="Times New Roman"/>
          <w:spacing w:val="-2"/>
          <w:sz w:val="28"/>
          <w:szCs w:val="28"/>
          <w:lang w:val="uk-UA"/>
        </w:rPr>
        <w:softHyphen/>
        <w:t>ним і дорогим ресурс</w:t>
      </w:r>
      <w:r w:rsidR="00AB0D1A"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C16E94">
        <w:rPr>
          <w:rFonts w:ascii="Times New Roman" w:hAnsi="Times New Roman"/>
          <w:spacing w:val="-2"/>
          <w:sz w:val="28"/>
          <w:szCs w:val="28"/>
          <w:lang w:val="uk-UA"/>
        </w:rPr>
        <w:t xml:space="preserve">, а </w:t>
      </w:r>
      <w:r w:rsidRPr="00C16E94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і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нформаційної безпеки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–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усе більш складними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практично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значущими</w:t>
      </w:r>
      <w:r w:rsidRPr="00C16E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нформаційна безпека</w:t>
      </w:r>
      <w:r w:rsidRPr="00B278D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є</w:t>
      </w:r>
      <w:r w:rsidRPr="00B278D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о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днією із складових частин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економічної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безпеки</w:t>
      </w:r>
      <w:r w:rsidR="002D01A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="00AB0D1A"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="00A41BFE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BFE" w:rsidRPr="00C16E94">
        <w:rPr>
          <w:rStyle w:val="hps"/>
          <w:rFonts w:ascii="Times New Roman" w:hAnsi="Times New Roman"/>
          <w:sz w:val="28"/>
          <w:szCs w:val="28"/>
          <w:lang w:val="uk-UA"/>
        </w:rPr>
        <w:t>форму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є</w:t>
      </w:r>
      <w:r w:rsidR="00A41BFE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BFE" w:rsidRPr="00C16E94">
        <w:rPr>
          <w:rStyle w:val="hps"/>
          <w:rFonts w:ascii="Times New Roman" w:hAnsi="Times New Roman"/>
          <w:sz w:val="28"/>
          <w:szCs w:val="28"/>
          <w:lang w:val="uk-UA"/>
        </w:rPr>
        <w:t>модель</w:t>
      </w:r>
      <w:r w:rsidR="00A41BFE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BFE" w:rsidRPr="00C16E94">
        <w:rPr>
          <w:rStyle w:val="hps"/>
          <w:rFonts w:ascii="Times New Roman" w:hAnsi="Times New Roman"/>
          <w:sz w:val="28"/>
          <w:szCs w:val="28"/>
          <w:lang w:val="uk-UA"/>
        </w:rPr>
        <w:t>захищеності</w:t>
      </w:r>
      <w:r w:rsidR="00A41BFE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BFE" w:rsidRPr="00C16E94">
        <w:rPr>
          <w:rStyle w:val="hps"/>
          <w:rFonts w:ascii="Times New Roman" w:hAnsi="Times New Roman"/>
          <w:sz w:val="28"/>
          <w:szCs w:val="28"/>
          <w:lang w:val="uk-UA"/>
        </w:rPr>
        <w:t>підприємства</w:t>
      </w:r>
      <w:r w:rsidR="00A41BFE" w:rsidRPr="00C16E9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41BFE" w:rsidRPr="00C16E94" w:rsidRDefault="009B706D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E94">
        <w:rPr>
          <w:rFonts w:ascii="Times New Roman" w:hAnsi="Times New Roman"/>
          <w:sz w:val="28"/>
          <w:szCs w:val="28"/>
          <w:lang w:val="uk-UA"/>
        </w:rPr>
        <w:t>Різнобічному дослідженню питання забезпечення інформаційної безпеки присвячено праці</w:t>
      </w:r>
      <w:r w:rsidR="00F94BC5" w:rsidRPr="00C16E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827A9" w:rsidRPr="00C16E94">
        <w:rPr>
          <w:rFonts w:ascii="Times New Roman" w:hAnsi="Times New Roman"/>
          <w:sz w:val="28"/>
          <w:szCs w:val="28"/>
          <w:lang w:val="uk-UA"/>
        </w:rPr>
        <w:t xml:space="preserve">С. Арзуманова, </w:t>
      </w:r>
      <w:r w:rsidR="00F94BC5" w:rsidRPr="00C16E94">
        <w:rPr>
          <w:rFonts w:ascii="Times New Roman" w:hAnsi="Times New Roman"/>
          <w:sz w:val="28"/>
          <w:szCs w:val="28"/>
          <w:lang w:val="uk-UA"/>
        </w:rPr>
        <w:t xml:space="preserve">В. Домарєва, </w:t>
      </w:r>
      <w:r w:rsidR="005827A9" w:rsidRPr="00C16E94">
        <w:rPr>
          <w:rFonts w:ascii="Times New Roman" w:hAnsi="Times New Roman"/>
          <w:sz w:val="28"/>
          <w:szCs w:val="28"/>
          <w:lang w:val="uk-UA"/>
        </w:rPr>
        <w:t xml:space="preserve"> Є. Степанова,  С. Петренка, </w:t>
      </w:r>
      <w:r w:rsidR="00D020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7A9" w:rsidRPr="00C16E94">
        <w:rPr>
          <w:rFonts w:ascii="Times New Roman" w:hAnsi="Times New Roman"/>
          <w:sz w:val="28"/>
          <w:szCs w:val="28"/>
          <w:lang w:val="uk-UA"/>
        </w:rPr>
        <w:t xml:space="preserve">О.Юдіна та ін. </w:t>
      </w:r>
    </w:p>
    <w:p w:rsidR="009B706D" w:rsidRPr="00C16E94" w:rsidRDefault="009B706D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  <w:lang w:val="uk-UA"/>
        </w:rPr>
        <w:t>Метою данного дослідження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є обгрунтування </w:t>
      </w:r>
      <w:r w:rsidR="005827A9" w:rsidRPr="00C16E94">
        <w:rPr>
          <w:rFonts w:ascii="Times New Roman" w:hAnsi="Times New Roman"/>
          <w:sz w:val="28"/>
          <w:szCs w:val="28"/>
          <w:lang w:val="uk-UA"/>
        </w:rPr>
        <w:t>пріоритет</w:t>
      </w:r>
      <w:r w:rsidR="00B5178C" w:rsidRPr="00C16E94">
        <w:rPr>
          <w:rFonts w:ascii="Times New Roman" w:hAnsi="Times New Roman"/>
          <w:sz w:val="28"/>
          <w:szCs w:val="28"/>
          <w:lang w:val="uk-UA"/>
        </w:rPr>
        <w:t>у</w:t>
      </w:r>
      <w:r w:rsidR="005827A9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створення та управління системою інформаційної безпеки в контексті забезпечення економічної безпеки підприємства.</w:t>
      </w:r>
    </w:p>
    <w:p w:rsidR="00B278DE" w:rsidRDefault="00A41BFE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Згідно з міжнародним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стандартом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[</w:t>
      </w:r>
      <w:r w:rsidR="00973A9B">
        <w:rPr>
          <w:rStyle w:val="hps"/>
          <w:rFonts w:ascii="Times New Roman" w:hAnsi="Times New Roman"/>
          <w:sz w:val="28"/>
          <w:szCs w:val="28"/>
          <w:lang w:val="uk-UA"/>
        </w:rPr>
        <w:t>9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система управління інформаційною безпекою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-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це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«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частина загальної системи управління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організації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заснована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на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оцінці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бізнес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ризиків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яка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створює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реалізує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експлуатує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здійснює моніторинг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перегляд,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супровід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та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вдосконалення інформаційної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безпеки</w:t>
      </w:r>
      <w:r w:rsidRPr="00C16E94">
        <w:rPr>
          <w:rFonts w:ascii="Times New Roman" w:hAnsi="Times New Roman"/>
          <w:sz w:val="28"/>
          <w:szCs w:val="28"/>
          <w:lang w:val="uk-UA"/>
        </w:rPr>
        <w:t>».</w:t>
      </w:r>
      <w:r w:rsidR="005B5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Серед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основних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3AF">
        <w:rPr>
          <w:rFonts w:ascii="Times New Roman" w:hAnsi="Times New Roman"/>
          <w:sz w:val="28"/>
          <w:szCs w:val="28"/>
          <w:lang w:val="uk-UA"/>
        </w:rPr>
        <w:t>її</w:t>
      </w:r>
      <w:r w:rsidR="005B53AF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цілей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можна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виділити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16E94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безпеки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найважливішої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корпоративної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інформації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16E94">
        <w:rPr>
          <w:rFonts w:ascii="Times New Roman" w:hAnsi="Times New Roman"/>
          <w:sz w:val="28"/>
          <w:szCs w:val="28"/>
          <w:lang w:val="uk-UA"/>
        </w:rPr>
        <w:t>захист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основних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активів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і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критичних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бізнес-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процесів </w:t>
      </w:r>
      <w:r w:rsidRPr="00C16E94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16E94">
        <w:rPr>
          <w:rFonts w:ascii="Times New Roman" w:hAnsi="Times New Roman"/>
          <w:sz w:val="28"/>
          <w:szCs w:val="28"/>
          <w:lang w:val="uk-UA"/>
        </w:rPr>
        <w:t>мінімізація ризиків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інформаційної безпеки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при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веденні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операційної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16E94">
        <w:rPr>
          <w:rFonts w:ascii="Times New Roman" w:hAnsi="Times New Roman"/>
          <w:sz w:val="28"/>
          <w:szCs w:val="28"/>
          <w:lang w:val="uk-UA"/>
        </w:rPr>
        <w:lastRenderedPageBreak/>
        <w:t>забезпечення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безперервності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основної діяльності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16E94">
        <w:rPr>
          <w:rFonts w:ascii="Times New Roman" w:hAnsi="Times New Roman"/>
          <w:sz w:val="28"/>
          <w:szCs w:val="28"/>
          <w:lang w:val="uk-UA"/>
        </w:rPr>
        <w:t>підвищення загального рівня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організації. </w:t>
      </w:r>
    </w:p>
    <w:p w:rsidR="00BF7C87" w:rsidRDefault="00A41BFE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E94">
        <w:rPr>
          <w:rFonts w:ascii="Times New Roman" w:hAnsi="Times New Roman"/>
          <w:sz w:val="28"/>
          <w:szCs w:val="28"/>
          <w:lang w:val="uk-UA"/>
        </w:rPr>
        <w:t>Інформаційна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безпека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A4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на практиці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включає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сукупність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напрямів, методів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засобів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заходів, що знижують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вразливість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інформації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 перешкоджають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несанкціонованому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доступу до інформації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її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розголошенню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або витоку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Елементами цієї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системи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є: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правовий, організаційний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інженерно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>-технічний</w:t>
      </w:r>
      <w:r w:rsidR="00DC022B">
        <w:rPr>
          <w:rFonts w:ascii="Times New Roman" w:hAnsi="Times New Roman"/>
          <w:sz w:val="28"/>
          <w:szCs w:val="28"/>
          <w:lang w:val="uk-UA"/>
        </w:rPr>
        <w:t xml:space="preserve"> захист інформації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а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основною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її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характеристикою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-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комплексність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1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Структура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системи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склад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зміст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елементів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їх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взаємозв'язок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залежать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від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об'єму і цінності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інформації, що захищається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характеру можливих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загроз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безпеки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інформації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необхідної надійності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захисту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C87" w:rsidRPr="00C16E94">
        <w:rPr>
          <w:rStyle w:val="hps"/>
          <w:rFonts w:ascii="Times New Roman" w:hAnsi="Times New Roman"/>
          <w:sz w:val="28"/>
          <w:szCs w:val="28"/>
          <w:lang w:val="uk-UA"/>
        </w:rPr>
        <w:t>вартості системи</w:t>
      </w:r>
      <w:r w:rsidR="00BF7C87" w:rsidRPr="00C16E94">
        <w:rPr>
          <w:rFonts w:ascii="Times New Roman" w:hAnsi="Times New Roman"/>
          <w:sz w:val="28"/>
          <w:szCs w:val="28"/>
          <w:lang w:val="uk-UA"/>
        </w:rPr>
        <w:t>.</w:t>
      </w:r>
    </w:p>
    <w:p w:rsidR="00BF7C87" w:rsidRPr="00C16E94" w:rsidRDefault="00BF7C87" w:rsidP="005038EA">
      <w:pPr>
        <w:widowControl w:val="0"/>
        <w:shd w:val="clear" w:color="auto" w:fill="FFFFFF"/>
        <w:spacing w:after="0" w:line="360" w:lineRule="auto"/>
        <w:ind w:right="38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Слід зазначити, що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ключовим фактором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у забезпеченні інформаційної безпеки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підприємства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його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Style w:val="hps"/>
          <w:rFonts w:ascii="Times New Roman" w:hAnsi="Times New Roman"/>
          <w:sz w:val="28"/>
          <w:szCs w:val="28"/>
          <w:lang w:val="uk-UA"/>
        </w:rPr>
        <w:t>персонал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. Основними заходами при роботі з </w:t>
      </w:r>
      <w:r w:rsidR="00DA11BD">
        <w:rPr>
          <w:rFonts w:ascii="Times New Roman" w:hAnsi="Times New Roman"/>
          <w:sz w:val="28"/>
          <w:szCs w:val="28"/>
          <w:lang w:val="uk-UA"/>
        </w:rPr>
        <w:t>яким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є:  проведення аналітичних процедур при прийомі і звільненні; навчання і інструктаж практичним діям по захисту інформації; контроль за виконанням вимог по захисту інформації, стимулювання відповідального відношення до збереження інформації  та ін.</w:t>
      </w:r>
      <w:r w:rsidRPr="00C16E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4902" w:rsidRPr="00C16E94" w:rsidRDefault="00BF7C87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E94">
        <w:rPr>
          <w:rFonts w:ascii="Times New Roman" w:hAnsi="Times New Roman"/>
          <w:sz w:val="28"/>
          <w:szCs w:val="28"/>
          <w:lang w:val="uk-UA"/>
        </w:rPr>
        <w:t xml:space="preserve">Не менш </w:t>
      </w:r>
      <w:r w:rsidR="0034320D" w:rsidRPr="00C16E94">
        <w:rPr>
          <w:rFonts w:ascii="Times New Roman" w:hAnsi="Times New Roman"/>
          <w:sz w:val="28"/>
          <w:szCs w:val="28"/>
          <w:lang w:val="uk-UA"/>
        </w:rPr>
        <w:t>в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ажливим </w:t>
      </w:r>
      <w:r w:rsidR="00034902" w:rsidRPr="00C16E94">
        <w:rPr>
          <w:rFonts w:ascii="Times New Roman" w:hAnsi="Times New Roman"/>
          <w:sz w:val="28"/>
          <w:szCs w:val="28"/>
          <w:lang w:val="uk-UA"/>
        </w:rPr>
        <w:t>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питання економічного обгрунтування витрат на </w:t>
      </w:r>
      <w:r w:rsidR="0034320D" w:rsidRPr="00C16E94">
        <w:rPr>
          <w:rFonts w:ascii="Times New Roman" w:hAnsi="Times New Roman"/>
          <w:sz w:val="28"/>
          <w:szCs w:val="28"/>
          <w:lang w:val="uk-UA"/>
        </w:rPr>
        <w:t>з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ахист інформації. </w:t>
      </w:r>
      <w:r w:rsidR="0034320D" w:rsidRPr="00C16E94">
        <w:rPr>
          <w:rFonts w:ascii="Times New Roman" w:hAnsi="Times New Roman"/>
          <w:sz w:val="28"/>
          <w:szCs w:val="28"/>
          <w:lang w:val="uk-UA"/>
        </w:rPr>
        <w:t>Адже ч</w:t>
      </w:r>
      <w:r w:rsidRPr="00C16E94">
        <w:rPr>
          <w:rFonts w:ascii="Times New Roman" w:hAnsi="Times New Roman"/>
          <w:sz w:val="28"/>
          <w:szCs w:val="28"/>
          <w:lang w:val="uk-UA"/>
        </w:rPr>
        <w:t>им вище рівень захищеності інформації, тим за інших рівних умов</w:t>
      </w:r>
      <w:r w:rsidR="002374D2" w:rsidRPr="002374D2">
        <w:rPr>
          <w:rFonts w:ascii="Times New Roman" w:hAnsi="Times New Roman"/>
          <w:sz w:val="28"/>
          <w:szCs w:val="28"/>
          <w:lang w:val="uk-UA"/>
        </w:rPr>
        <w:t>,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буде нижче </w:t>
      </w:r>
      <w:r w:rsidR="00DA11BD">
        <w:rPr>
          <w:rFonts w:ascii="Times New Roman" w:hAnsi="Times New Roman"/>
          <w:sz w:val="28"/>
          <w:szCs w:val="28"/>
          <w:lang w:val="uk-UA"/>
        </w:rPr>
        <w:t>розмір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1BD">
        <w:rPr>
          <w:rFonts w:ascii="Times New Roman" w:hAnsi="Times New Roman"/>
          <w:sz w:val="28"/>
          <w:szCs w:val="28"/>
          <w:lang w:val="uk-UA"/>
        </w:rPr>
        <w:t xml:space="preserve">можливих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збитків, але тим вищою буде вартість захисту.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Оптимальни</w:t>
      </w:r>
      <w:r w:rsidR="00AB0D1A">
        <w:rPr>
          <w:rFonts w:ascii="Times New Roman" w:hAnsi="Times New Roman"/>
          <w:sz w:val="28"/>
          <w:szCs w:val="28"/>
          <w:lang w:val="uk-UA"/>
        </w:rPr>
        <w:t>й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розміром витрат на захист буде такий, при якому забезпечується рівень захищеності,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що до</w:t>
      </w:r>
      <w:r w:rsidRPr="00C16E94">
        <w:rPr>
          <w:rFonts w:ascii="Times New Roman" w:hAnsi="Times New Roman"/>
          <w:sz w:val="28"/>
          <w:szCs w:val="28"/>
          <w:lang w:val="uk-UA"/>
        </w:rPr>
        <w:t>рівн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ює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мінімуму загальних витрат</w:t>
      </w:r>
      <w:r w:rsidR="00DA11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збитків </w:t>
      </w:r>
      <w:r w:rsidRPr="00C16E94">
        <w:rPr>
          <w:rFonts w:ascii="Times New Roman" w:hAnsi="Times New Roman"/>
          <w:sz w:val="28"/>
          <w:szCs w:val="28"/>
          <w:lang w:val="uk-UA"/>
        </w:rPr>
        <w:t>визначається двома параметрами: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94">
        <w:rPr>
          <w:rFonts w:ascii="Times New Roman" w:hAnsi="Times New Roman"/>
          <w:sz w:val="28"/>
          <w:szCs w:val="28"/>
          <w:lang w:val="uk-UA"/>
        </w:rPr>
        <w:t>ймовірністю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різних загроз інформації; вартістю (важливістю) інформації, захищеність якої може бути порушена під впливом різних загроз.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6E94">
        <w:rPr>
          <w:rFonts w:ascii="Times New Roman" w:hAnsi="Times New Roman"/>
          <w:sz w:val="28"/>
          <w:szCs w:val="28"/>
          <w:lang w:val="uk-UA"/>
        </w:rPr>
        <w:t>У зв'язку зі складніст</w:t>
      </w:r>
      <w:r w:rsidR="00BA6399">
        <w:rPr>
          <w:rFonts w:ascii="Times New Roman" w:hAnsi="Times New Roman"/>
          <w:sz w:val="28"/>
          <w:szCs w:val="28"/>
          <w:lang w:val="uk-UA"/>
        </w:rPr>
        <w:t>ю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дати кількісну оцінку збитк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ів</w:t>
      </w:r>
      <w:r w:rsidR="00F0308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0308B" w:rsidRPr="00C16E94">
        <w:rPr>
          <w:rFonts w:ascii="Times New Roman" w:hAnsi="Times New Roman"/>
          <w:sz w:val="28"/>
          <w:szCs w:val="28"/>
          <w:lang w:val="uk-UA"/>
        </w:rPr>
        <w:t>сума втрат або розмір недоотриманого прибутку</w:t>
      </w:r>
      <w:r w:rsidR="00F0308B">
        <w:rPr>
          <w:rFonts w:ascii="Times New Roman" w:hAnsi="Times New Roman"/>
          <w:sz w:val="28"/>
          <w:szCs w:val="28"/>
          <w:lang w:val="uk-UA"/>
        </w:rPr>
        <w:t>)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08B" w:rsidRPr="00C16E94">
        <w:rPr>
          <w:rFonts w:ascii="Times New Roman" w:hAnsi="Times New Roman"/>
          <w:sz w:val="28"/>
          <w:szCs w:val="28"/>
          <w:lang w:val="uk-UA"/>
        </w:rPr>
        <w:t>причиною яких може бути витік</w:t>
      </w:r>
      <w:r w:rsidR="00BA6399">
        <w:rPr>
          <w:rFonts w:ascii="Times New Roman" w:hAnsi="Times New Roman"/>
          <w:sz w:val="28"/>
          <w:szCs w:val="28"/>
          <w:lang w:val="uk-UA"/>
        </w:rPr>
        <w:t>,</w:t>
      </w:r>
      <w:r w:rsidR="00F0308B" w:rsidRPr="00C16E94">
        <w:rPr>
          <w:rFonts w:ascii="Times New Roman" w:hAnsi="Times New Roman"/>
          <w:sz w:val="28"/>
          <w:szCs w:val="28"/>
          <w:lang w:val="uk-UA"/>
        </w:rPr>
        <w:t xml:space="preserve"> або втрата  інформації, що захищається, 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в даний час найбільш </w:t>
      </w:r>
      <w:r w:rsidR="002D01A0">
        <w:rPr>
          <w:rFonts w:ascii="Times New Roman" w:hAnsi="Times New Roman"/>
          <w:sz w:val="28"/>
          <w:szCs w:val="28"/>
          <w:lang w:val="uk-UA"/>
        </w:rPr>
        <w:t>доцільним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підхід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експертних оцінок. </w:t>
      </w:r>
      <w:r w:rsidR="002D01A0">
        <w:rPr>
          <w:rFonts w:ascii="Times New Roman" w:hAnsi="Times New Roman"/>
          <w:sz w:val="28"/>
          <w:szCs w:val="28"/>
          <w:lang w:val="uk-UA"/>
        </w:rPr>
        <w:t>За даними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висновків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експертів мож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уть </w:t>
      </w:r>
      <w:r w:rsidRPr="00C16E94">
        <w:rPr>
          <w:rFonts w:ascii="Times New Roman" w:hAnsi="Times New Roman"/>
          <w:sz w:val="28"/>
          <w:szCs w:val="28"/>
          <w:lang w:val="uk-UA"/>
        </w:rPr>
        <w:t>бути отримані статистично стійкі оцінки можливого збитку.</w:t>
      </w:r>
    </w:p>
    <w:p w:rsidR="003B6CB2" w:rsidRPr="003B6CB2" w:rsidRDefault="00034902" w:rsidP="005038E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E94">
        <w:rPr>
          <w:rFonts w:ascii="Times New Roman" w:hAnsi="Times New Roman"/>
          <w:sz w:val="28"/>
          <w:szCs w:val="28"/>
          <w:lang w:val="uk-UA"/>
        </w:rPr>
        <w:t>З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ахист інформаційних ресурсів підприємства є </w:t>
      </w:r>
      <w:r w:rsidRPr="00C16E94">
        <w:rPr>
          <w:rFonts w:ascii="Times New Roman" w:hAnsi="Times New Roman"/>
          <w:sz w:val="28"/>
          <w:szCs w:val="28"/>
          <w:lang w:val="uk-UA"/>
        </w:rPr>
        <w:t>одним з к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лючови</w:t>
      </w:r>
      <w:r w:rsidRPr="00C16E94">
        <w:rPr>
          <w:rFonts w:ascii="Times New Roman" w:hAnsi="Times New Roman"/>
          <w:sz w:val="28"/>
          <w:szCs w:val="28"/>
          <w:lang w:val="uk-UA"/>
        </w:rPr>
        <w:t>х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lastRenderedPageBreak/>
        <w:t>завдан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в умовах підвищення рівня внутрішніх і зовнішніх загроз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інформаційної безпеки</w:t>
      </w:r>
      <w:r w:rsidR="00AB0D1A">
        <w:rPr>
          <w:rFonts w:ascii="Times New Roman" w:hAnsi="Times New Roman"/>
          <w:sz w:val="28"/>
          <w:szCs w:val="28"/>
          <w:lang w:val="uk-UA"/>
        </w:rPr>
        <w:t>, що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мож</w:t>
      </w:r>
      <w:r w:rsidR="00AB0D1A">
        <w:rPr>
          <w:rFonts w:ascii="Times New Roman" w:hAnsi="Times New Roman"/>
          <w:sz w:val="28"/>
          <w:szCs w:val="28"/>
          <w:lang w:val="uk-UA"/>
        </w:rPr>
        <w:t>уть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 безпосередньо впли</w:t>
      </w:r>
      <w:r w:rsidRPr="00C16E94">
        <w:rPr>
          <w:rFonts w:ascii="Times New Roman" w:hAnsi="Times New Roman"/>
          <w:sz w:val="28"/>
          <w:szCs w:val="28"/>
          <w:lang w:val="uk-UA"/>
        </w:rPr>
        <w:t>нути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B0D1A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фінансову діяльність і стійкість на ринку. Щоб зберегти бізнес, розвиватися і бути конкурентоспроможним</w:t>
      </w:r>
      <w:r w:rsidRPr="00C16E94">
        <w:rPr>
          <w:rFonts w:ascii="Times New Roman" w:hAnsi="Times New Roman"/>
          <w:sz w:val="28"/>
          <w:szCs w:val="28"/>
          <w:lang w:val="uk-UA"/>
        </w:rPr>
        <w:t>,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  підприємствам необхідно створити ефективну систему управління інформаційно</w:t>
      </w:r>
      <w:r w:rsidR="00076A82">
        <w:rPr>
          <w:rFonts w:ascii="Times New Roman" w:hAnsi="Times New Roman"/>
          <w:sz w:val="28"/>
          <w:szCs w:val="28"/>
          <w:lang w:val="uk-UA"/>
        </w:rPr>
        <w:t>ю</w:t>
      </w:r>
      <w:r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безпек</w:t>
      </w:r>
      <w:r w:rsidR="00076A82">
        <w:rPr>
          <w:rFonts w:ascii="Times New Roman" w:hAnsi="Times New Roman"/>
          <w:sz w:val="28"/>
          <w:szCs w:val="28"/>
          <w:lang w:val="uk-UA"/>
        </w:rPr>
        <w:t>ою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Сутність в</w:t>
      </w:r>
      <w:r w:rsidR="00B443CA" w:rsidRPr="00C16E94">
        <w:rPr>
          <w:rFonts w:ascii="Times New Roman" w:hAnsi="Times New Roman"/>
          <w:sz w:val="28"/>
          <w:szCs w:val="28"/>
          <w:lang w:val="uk-UA"/>
        </w:rPr>
        <w:t>и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кладеного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д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ає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п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ідстави стверджуват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и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щ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о в сучас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них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ум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овах</w:t>
      </w:r>
      <w:r w:rsidR="002D01A0">
        <w:rPr>
          <w:rFonts w:ascii="Times New Roman" w:hAnsi="Times New Roman"/>
          <w:sz w:val="28"/>
          <w:szCs w:val="28"/>
          <w:lang w:val="uk-UA"/>
        </w:rPr>
        <w:t>,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без належно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захисту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інформаційного середовища підпріємства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можлив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о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 w:rsidRPr="00C16E94">
        <w:rPr>
          <w:rFonts w:ascii="Times New Roman" w:hAnsi="Times New Roman"/>
          <w:sz w:val="28"/>
          <w:szCs w:val="28"/>
          <w:lang w:val="uk-UA"/>
        </w:rPr>
        <w:t>ити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йо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>го економічн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у</w:t>
      </w:r>
      <w:r w:rsidR="003B6CB2" w:rsidRPr="00C16E94">
        <w:rPr>
          <w:rFonts w:ascii="Times New Roman" w:hAnsi="Times New Roman"/>
          <w:sz w:val="28"/>
          <w:szCs w:val="28"/>
          <w:lang w:val="uk-UA"/>
        </w:rPr>
        <w:t xml:space="preserve"> безп</w:t>
      </w:r>
      <w:r w:rsidR="00FC4984" w:rsidRPr="00C16E94">
        <w:rPr>
          <w:rFonts w:ascii="Times New Roman" w:hAnsi="Times New Roman"/>
          <w:sz w:val="28"/>
          <w:szCs w:val="28"/>
          <w:lang w:val="uk-UA"/>
        </w:rPr>
        <w:t>еку</w:t>
      </w:r>
      <w:r w:rsidR="003B6CB2" w:rsidRPr="003B6CB2">
        <w:rPr>
          <w:rFonts w:ascii="Times New Roman" w:hAnsi="Times New Roman"/>
          <w:sz w:val="24"/>
          <w:szCs w:val="24"/>
          <w:lang w:val="uk-UA"/>
        </w:rPr>
        <w:t>.</w:t>
      </w:r>
    </w:p>
    <w:p w:rsidR="00B169E4" w:rsidRPr="00973A9B" w:rsidRDefault="00B169E4" w:rsidP="005038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65A" w:rsidRDefault="003A465A" w:rsidP="005038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3A9B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7D010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  <w:lang w:val="uk-UA"/>
        </w:rPr>
        <w:t>Арзуманов С.В. Оценка эффективности инвестиций в информационную безопасность</w:t>
      </w:r>
      <w:r w:rsidR="00AB0D1A" w:rsidRPr="005038EA">
        <w:rPr>
          <w:rFonts w:ascii="Times New Roman" w:hAnsi="Times New Roman"/>
          <w:sz w:val="28"/>
          <w:szCs w:val="28"/>
          <w:lang w:val="uk-UA"/>
        </w:rPr>
        <w:t xml:space="preserve"> //Защита информации. Инсайд. </w:t>
      </w:r>
      <w:r w:rsidRPr="005038EA">
        <w:rPr>
          <w:rFonts w:ascii="Times New Roman" w:hAnsi="Times New Roman"/>
          <w:sz w:val="28"/>
          <w:szCs w:val="28"/>
          <w:lang w:val="uk-UA"/>
        </w:rPr>
        <w:t>- 2005. - № 1. - С. 26-25.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iCs/>
          <w:sz w:val="28"/>
          <w:szCs w:val="28"/>
        </w:rPr>
        <w:t xml:space="preserve">Богуш В. М., Юдін О. К.   </w:t>
      </w:r>
      <w:r w:rsidRPr="005038EA">
        <w:rPr>
          <w:rFonts w:ascii="Times New Roman" w:hAnsi="Times New Roman"/>
          <w:sz w:val="28"/>
          <w:szCs w:val="28"/>
        </w:rPr>
        <w:t>Інформаційна безпека держави  — К.: «МК-Прес», 2005. — 432с.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iCs/>
          <w:sz w:val="28"/>
          <w:szCs w:val="28"/>
        </w:rPr>
        <w:t xml:space="preserve">Домарев В. В. </w:t>
      </w:r>
      <w:r w:rsidRPr="005038EA">
        <w:rPr>
          <w:rFonts w:ascii="Times New Roman" w:hAnsi="Times New Roman"/>
          <w:sz w:val="28"/>
          <w:szCs w:val="28"/>
        </w:rPr>
        <w:t xml:space="preserve">Безопасность информационных технологий. </w:t>
      </w:r>
      <w:r w:rsidRPr="005038EA">
        <w:rPr>
          <w:rFonts w:ascii="Times New Roman" w:hAnsi="Times New Roman"/>
          <w:sz w:val="28"/>
          <w:szCs w:val="28"/>
          <w:lang w:val="uk-UA"/>
        </w:rPr>
        <w:t>Системный подход: - К.: ООО «ТИД «ДС», 2004. - 992 С.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bCs/>
          <w:spacing w:val="-2"/>
          <w:sz w:val="28"/>
          <w:szCs w:val="28"/>
          <w:lang w:val="uk-UA"/>
        </w:rPr>
        <w:t>Донець Л.І., Ващенко Н.В.</w:t>
      </w:r>
      <w:r w:rsidRPr="005038E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5038EA">
        <w:rPr>
          <w:rFonts w:ascii="Times New Roman" w:hAnsi="Times New Roman"/>
          <w:sz w:val="28"/>
          <w:szCs w:val="28"/>
          <w:lang w:val="uk-UA"/>
        </w:rPr>
        <w:t xml:space="preserve">Економічна безпека підприємства: Навч. пос. - </w:t>
      </w:r>
      <w:r w:rsidRPr="005038EA">
        <w:rPr>
          <w:rFonts w:ascii="Times New Roman" w:hAnsi="Times New Roman"/>
          <w:bCs/>
          <w:sz w:val="28"/>
          <w:szCs w:val="28"/>
          <w:lang w:val="uk-UA"/>
        </w:rPr>
        <w:t xml:space="preserve">К.: Центр учбової </w:t>
      </w:r>
      <w:r w:rsidRPr="005038EA">
        <w:rPr>
          <w:rFonts w:ascii="Times New Roman" w:hAnsi="Times New Roman"/>
          <w:sz w:val="28"/>
          <w:szCs w:val="28"/>
          <w:lang w:val="uk-UA"/>
        </w:rPr>
        <w:t xml:space="preserve">літератури, </w:t>
      </w:r>
      <w:r w:rsidRPr="005038EA">
        <w:rPr>
          <w:rFonts w:ascii="Times New Roman" w:hAnsi="Times New Roman"/>
          <w:bCs/>
          <w:sz w:val="28"/>
          <w:szCs w:val="28"/>
          <w:lang w:val="uk-UA"/>
        </w:rPr>
        <w:t>2008. - 240 с.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iCs/>
          <w:sz w:val="28"/>
          <w:szCs w:val="28"/>
        </w:rPr>
        <w:t>Конев И., Беляев А</w:t>
      </w:r>
      <w:r w:rsidRPr="005038EA">
        <w:rPr>
          <w:rFonts w:ascii="Times New Roman" w:hAnsi="Times New Roman"/>
          <w:sz w:val="28"/>
          <w:szCs w:val="28"/>
        </w:rPr>
        <w:t xml:space="preserve">. Информационная безопасность предприятия. — СПб.: БХВ Петербург, 2003. — 752 </w:t>
      </w:r>
      <w:proofErr w:type="gramStart"/>
      <w:r w:rsidRPr="005038EA">
        <w:rPr>
          <w:rFonts w:ascii="Times New Roman" w:hAnsi="Times New Roman"/>
          <w:sz w:val="28"/>
          <w:szCs w:val="28"/>
        </w:rPr>
        <w:t>с</w:t>
      </w:r>
      <w:proofErr w:type="gramEnd"/>
      <w:r w:rsidRPr="005038EA">
        <w:rPr>
          <w:rFonts w:ascii="Times New Roman" w:hAnsi="Times New Roman"/>
          <w:sz w:val="28"/>
          <w:szCs w:val="28"/>
        </w:rPr>
        <w:t>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  <w:lang w:val="uk-UA"/>
        </w:rPr>
        <w:t>Корнеев И.К., Степанов Е.А. Защита информации в офисе: учеб.  – М.: ТК Велби, Изд-во Проспект, 2008.  – 336 с.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</w:rPr>
        <w:t xml:space="preserve">Петренко С., Симонов С., Кислов Р.  </w:t>
      </w:r>
      <w:r w:rsidRPr="005038EA">
        <w:rPr>
          <w:rFonts w:ascii="Times New Roman" w:hAnsi="Times New Roman"/>
          <w:bCs/>
          <w:sz w:val="28"/>
          <w:szCs w:val="28"/>
        </w:rPr>
        <w:t>Информацион</w:t>
      </w:r>
      <w:r w:rsidR="005038EA">
        <w:rPr>
          <w:rFonts w:ascii="Times New Roman" w:hAnsi="Times New Roman"/>
          <w:bCs/>
          <w:sz w:val="28"/>
          <w:szCs w:val="28"/>
        </w:rPr>
        <w:t>ная безопасность: экономические</w:t>
      </w:r>
      <w:r w:rsidR="005038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038EA">
        <w:rPr>
          <w:rFonts w:ascii="Times New Roman" w:hAnsi="Times New Roman"/>
          <w:bCs/>
          <w:sz w:val="28"/>
          <w:szCs w:val="28"/>
        </w:rPr>
        <w:t>аспекты</w:t>
      </w:r>
      <w:r w:rsidR="002374D2" w:rsidRPr="005038EA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citforum</w:t>
        </w:r>
        <w:proofErr w:type="spellEnd"/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security</w:t>
        </w:r>
        <w:r w:rsidR="00C16E94" w:rsidRPr="005038EA">
          <w:rPr>
            <w:rStyle w:val="a3"/>
            <w:rFonts w:ascii="Times New Roman" w:hAnsi="Times New Roman"/>
            <w:sz w:val="28"/>
            <w:szCs w:val="28"/>
          </w:rPr>
          <w:t>-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articles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sec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C16E94"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C16E94"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shtml</w:t>
        </w:r>
        <w:proofErr w:type="spellEnd"/>
      </w:hyperlink>
    </w:p>
    <w:p w:rsidR="002374D2" w:rsidRPr="005038EA" w:rsidRDefault="002374D2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  <w:lang w:val="uk-UA"/>
        </w:rPr>
        <w:t>Теренин А.А.   Проектирование экономически эффективной системы информационной безопасности  //Защита информации. Инсайд.   - 2005. - № 1. - С. 23-25.</w:t>
      </w:r>
    </w:p>
    <w:p w:rsidR="003A465A" w:rsidRPr="005038EA" w:rsidRDefault="003A465A" w:rsidP="005038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8EA">
        <w:rPr>
          <w:rFonts w:ascii="Times New Roman" w:hAnsi="Times New Roman"/>
          <w:sz w:val="28"/>
          <w:szCs w:val="28"/>
          <w:lang w:val="en-US"/>
        </w:rPr>
        <w:t>ISO/IEC 17799:2005 RU</w:t>
      </w:r>
      <w:r w:rsidR="00AB0D1A" w:rsidRPr="005038EA">
        <w:rPr>
          <w:rFonts w:ascii="Times New Roman" w:hAnsi="Times New Roman"/>
          <w:sz w:val="28"/>
          <w:szCs w:val="28"/>
          <w:lang w:val="en-US"/>
        </w:rPr>
        <w:t>;</w:t>
      </w:r>
      <w:r w:rsidR="00AB0D1A" w:rsidRPr="005038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54C" w:rsidRPr="005038EA">
        <w:rPr>
          <w:rFonts w:ascii="Times New Roman" w:hAnsi="Times New Roman"/>
          <w:sz w:val="28"/>
          <w:szCs w:val="28"/>
          <w:lang w:val="en-US"/>
        </w:rPr>
        <w:t>ISO/IEC 27001:200</w:t>
      </w:r>
      <w:r w:rsidR="00714A2E" w:rsidRPr="005038EA">
        <w:rPr>
          <w:rFonts w:ascii="Times New Roman" w:hAnsi="Times New Roman"/>
          <w:sz w:val="28"/>
          <w:szCs w:val="28"/>
          <w:lang w:val="uk-UA"/>
        </w:rPr>
        <w:t>5</w:t>
      </w:r>
      <w:r w:rsidR="0092754C" w:rsidRPr="005038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8EA">
        <w:rPr>
          <w:rFonts w:ascii="Times New Roman" w:hAnsi="Times New Roman"/>
          <w:sz w:val="28"/>
          <w:szCs w:val="28"/>
          <w:lang w:val="en-US"/>
        </w:rPr>
        <w:t xml:space="preserve">RU. </w:t>
      </w:r>
      <w:hyperlink r:id="rId6" w:history="1"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iso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27000.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standarty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iso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-27000-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mezhdunarodnye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standarty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upravleniya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informacionnoi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5038EA">
          <w:rPr>
            <w:rStyle w:val="a3"/>
            <w:rFonts w:ascii="Times New Roman" w:hAnsi="Times New Roman"/>
            <w:sz w:val="28"/>
            <w:szCs w:val="28"/>
            <w:lang w:val="en-US"/>
          </w:rPr>
          <w:t>bezopasnostyu</w:t>
        </w:r>
        <w:proofErr w:type="spellEnd"/>
        <w:r w:rsidRPr="005038EA">
          <w:rPr>
            <w:rStyle w:val="a3"/>
            <w:rFonts w:ascii="Times New Roman" w:hAnsi="Times New Roman"/>
            <w:sz w:val="28"/>
            <w:szCs w:val="28"/>
            <w:lang w:val="uk-UA"/>
          </w:rPr>
          <w:t>-1/</w:t>
        </w:r>
      </w:hyperlink>
    </w:p>
    <w:sectPr w:rsidR="003A465A" w:rsidRPr="005038EA" w:rsidSect="00FF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670"/>
    <w:multiLevelType w:val="hybridMultilevel"/>
    <w:tmpl w:val="739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06D"/>
    <w:rsid w:val="00012AE0"/>
    <w:rsid w:val="00034902"/>
    <w:rsid w:val="00076A82"/>
    <w:rsid w:val="00111534"/>
    <w:rsid w:val="00147C9E"/>
    <w:rsid w:val="001545AB"/>
    <w:rsid w:val="001E776F"/>
    <w:rsid w:val="002374D2"/>
    <w:rsid w:val="002D01A0"/>
    <w:rsid w:val="002D3E43"/>
    <w:rsid w:val="0034320D"/>
    <w:rsid w:val="00356F6B"/>
    <w:rsid w:val="003A465A"/>
    <w:rsid w:val="003B6CB2"/>
    <w:rsid w:val="003D268E"/>
    <w:rsid w:val="00457566"/>
    <w:rsid w:val="004B13CA"/>
    <w:rsid w:val="004B5131"/>
    <w:rsid w:val="004C478C"/>
    <w:rsid w:val="004D67BD"/>
    <w:rsid w:val="005038EA"/>
    <w:rsid w:val="005827A9"/>
    <w:rsid w:val="00597DD4"/>
    <w:rsid w:val="005B53AF"/>
    <w:rsid w:val="005D0DD2"/>
    <w:rsid w:val="005E03D9"/>
    <w:rsid w:val="006E08AF"/>
    <w:rsid w:val="00714A2E"/>
    <w:rsid w:val="0072493C"/>
    <w:rsid w:val="00744C92"/>
    <w:rsid w:val="007D0108"/>
    <w:rsid w:val="00811E86"/>
    <w:rsid w:val="008419D1"/>
    <w:rsid w:val="00850975"/>
    <w:rsid w:val="00870C46"/>
    <w:rsid w:val="008774CA"/>
    <w:rsid w:val="008A18F8"/>
    <w:rsid w:val="008A7459"/>
    <w:rsid w:val="0092754C"/>
    <w:rsid w:val="0095111E"/>
    <w:rsid w:val="00973A9B"/>
    <w:rsid w:val="009B706D"/>
    <w:rsid w:val="009D2736"/>
    <w:rsid w:val="009E781B"/>
    <w:rsid w:val="00A41BFE"/>
    <w:rsid w:val="00A615FD"/>
    <w:rsid w:val="00AB0D1A"/>
    <w:rsid w:val="00AB6DC5"/>
    <w:rsid w:val="00B169E4"/>
    <w:rsid w:val="00B278DE"/>
    <w:rsid w:val="00B35CE1"/>
    <w:rsid w:val="00B4397E"/>
    <w:rsid w:val="00B443CA"/>
    <w:rsid w:val="00B5178C"/>
    <w:rsid w:val="00BA5625"/>
    <w:rsid w:val="00BA6399"/>
    <w:rsid w:val="00BF7C87"/>
    <w:rsid w:val="00C16E94"/>
    <w:rsid w:val="00C257B9"/>
    <w:rsid w:val="00C80951"/>
    <w:rsid w:val="00CE042A"/>
    <w:rsid w:val="00D020E2"/>
    <w:rsid w:val="00D42EDB"/>
    <w:rsid w:val="00D46373"/>
    <w:rsid w:val="00DA11BD"/>
    <w:rsid w:val="00DA3585"/>
    <w:rsid w:val="00DC022B"/>
    <w:rsid w:val="00DE76C9"/>
    <w:rsid w:val="00DF3CD2"/>
    <w:rsid w:val="00E25943"/>
    <w:rsid w:val="00E3490C"/>
    <w:rsid w:val="00EE09FA"/>
    <w:rsid w:val="00F0308B"/>
    <w:rsid w:val="00F03FEB"/>
    <w:rsid w:val="00F07AF5"/>
    <w:rsid w:val="00F94BC5"/>
    <w:rsid w:val="00FA57CF"/>
    <w:rsid w:val="00FB3402"/>
    <w:rsid w:val="00FC22BD"/>
    <w:rsid w:val="00FC4984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13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B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BC5"/>
    <w:pPr>
      <w:ind w:left="720"/>
      <w:contextualSpacing/>
    </w:pPr>
  </w:style>
  <w:style w:type="character" w:customStyle="1" w:styleId="content">
    <w:name w:val="content"/>
    <w:basedOn w:val="a0"/>
    <w:rsid w:val="003A465A"/>
  </w:style>
  <w:style w:type="table" w:styleId="a5">
    <w:name w:val="Table Grid"/>
    <w:basedOn w:val="a1"/>
    <w:uiPriority w:val="59"/>
    <w:rsid w:val="00841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1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B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C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F3621"/>
  </w:style>
  <w:style w:type="character" w:customStyle="1" w:styleId="atn">
    <w:name w:val="atn"/>
    <w:basedOn w:val="a0"/>
    <w:rsid w:val="00A41BFE"/>
  </w:style>
  <w:style w:type="character" w:customStyle="1" w:styleId="longtext">
    <w:name w:val="long_text"/>
    <w:basedOn w:val="a0"/>
    <w:rsid w:val="00BF7C87"/>
  </w:style>
  <w:style w:type="paragraph" w:styleId="a8">
    <w:name w:val="Normal (Web)"/>
    <w:basedOn w:val="a"/>
    <w:uiPriority w:val="99"/>
    <w:semiHidden/>
    <w:unhideWhenUsed/>
    <w:rsid w:val="00B43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9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27000.ru/standarty/iso-27000-mezhdunarodnye-standarty-upravleniya-informacionnoi-bezopasnostyu-1/" TargetMode="External"/><Relationship Id="rId5" Type="http://schemas.openxmlformats.org/officeDocument/2006/relationships/hyperlink" Target="http://www.citforum.ru/security-/articles/sec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Links>
    <vt:vector size="12" baseType="variant"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http://iso27000.ru/standarty/iso-27000-mezhdunarodnye-standarty-upravleniya-informacionnoi-bezopasnostyu-1/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http://www.citforum.ru/security-/articles/sec/index.shtml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</dc:creator>
  <cp:keywords/>
  <dc:description/>
  <cp:lastModifiedBy>Галинка</cp:lastModifiedBy>
  <cp:revision>6</cp:revision>
  <cp:lastPrinted>2012-09-13T15:28:00Z</cp:lastPrinted>
  <dcterms:created xsi:type="dcterms:W3CDTF">2012-09-13T16:07:00Z</dcterms:created>
  <dcterms:modified xsi:type="dcterms:W3CDTF">2012-09-14T10:49:00Z</dcterms:modified>
</cp:coreProperties>
</file>