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bookmarkStart w:id="0" w:name="_GoBack"/>
      <w:bookmarkEnd w:id="0"/>
      <w:proofErr w:type="spellStart"/>
      <w:r w:rsidRPr="00C81B22">
        <w:rPr>
          <w:color w:val="222222"/>
          <w:sz w:val="28"/>
          <w:szCs w:val="28"/>
        </w:rPr>
        <w:t>Legalize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documents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country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residence</w:t>
      </w:r>
      <w:proofErr w:type="spellEnd"/>
      <w:r w:rsidRPr="00C81B22">
        <w:rPr>
          <w:color w:val="222222"/>
          <w:sz w:val="28"/>
          <w:szCs w:val="28"/>
        </w:rPr>
        <w:t>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Familiarize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yourself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with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admission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rules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website</w:t>
      </w:r>
      <w:proofErr w:type="spellEnd"/>
      <w:r w:rsidRPr="00C81B22">
        <w:rPr>
          <w:color w:val="222222"/>
          <w:sz w:val="28"/>
          <w:szCs w:val="28"/>
        </w:rPr>
        <w:t> </w:t>
      </w:r>
      <w:hyperlink r:id="rId5" w:tgtFrame="_blank" w:history="1">
        <w:r w:rsidRPr="00C81B22">
          <w:rPr>
            <w:rStyle w:val="a4"/>
            <w:color w:val="1155CC"/>
            <w:sz w:val="28"/>
            <w:szCs w:val="28"/>
          </w:rPr>
          <w:t>kneu.edu.ua</w:t>
        </w:r>
      </w:hyperlink>
      <w:r w:rsidRPr="00C81B22">
        <w:rPr>
          <w:color w:val="222222"/>
          <w:sz w:val="28"/>
          <w:szCs w:val="28"/>
        </w:rPr>
        <w:t> </w:t>
      </w:r>
      <w:proofErr w:type="spellStart"/>
      <w:r w:rsidRPr="00C81B22">
        <w:rPr>
          <w:color w:val="222222"/>
          <w:sz w:val="28"/>
          <w:szCs w:val="28"/>
        </w:rPr>
        <w:t>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"</w:t>
      </w:r>
      <w:proofErr w:type="spellStart"/>
      <w:r w:rsidRPr="00C81B22">
        <w:rPr>
          <w:color w:val="222222"/>
          <w:sz w:val="28"/>
          <w:szCs w:val="28"/>
        </w:rPr>
        <w:t>International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Relations</w:t>
      </w:r>
      <w:proofErr w:type="spellEnd"/>
      <w:r w:rsidRPr="00C81B22">
        <w:rPr>
          <w:color w:val="222222"/>
          <w:sz w:val="28"/>
          <w:szCs w:val="28"/>
        </w:rPr>
        <w:t xml:space="preserve">" </w:t>
      </w:r>
      <w:proofErr w:type="spellStart"/>
      <w:r w:rsidRPr="00C81B22">
        <w:rPr>
          <w:color w:val="222222"/>
          <w:sz w:val="28"/>
          <w:szCs w:val="28"/>
        </w:rPr>
        <w:t>section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proofErr w:type="spellStart"/>
      <w:r w:rsidRPr="00C81B22">
        <w:rPr>
          <w:color w:val="222222"/>
          <w:sz w:val="28"/>
          <w:szCs w:val="28"/>
        </w:rPr>
        <w:t>list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required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documents</w:t>
      </w:r>
      <w:proofErr w:type="spellEnd"/>
      <w:r w:rsidRPr="00C81B22">
        <w:rPr>
          <w:color w:val="222222"/>
          <w:sz w:val="28"/>
          <w:szCs w:val="28"/>
        </w:rPr>
        <w:t xml:space="preserve">, </w:t>
      </w:r>
      <w:proofErr w:type="spellStart"/>
      <w:r w:rsidRPr="00C81B22">
        <w:rPr>
          <w:color w:val="222222"/>
          <w:sz w:val="28"/>
          <w:szCs w:val="28"/>
        </w:rPr>
        <w:t>names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programs</w:t>
      </w:r>
      <w:proofErr w:type="spellEnd"/>
      <w:r w:rsidRPr="00C81B22">
        <w:rPr>
          <w:color w:val="222222"/>
          <w:sz w:val="28"/>
          <w:szCs w:val="28"/>
        </w:rPr>
        <w:t>).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Recognition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proofErr w:type="spellStart"/>
      <w:r w:rsidRPr="00C81B22">
        <w:rPr>
          <w:color w:val="222222"/>
          <w:sz w:val="28"/>
          <w:szCs w:val="28"/>
        </w:rPr>
        <w:t>nostrification</w:t>
      </w:r>
      <w:proofErr w:type="spellEnd"/>
      <w:r w:rsidRPr="00C81B22">
        <w:rPr>
          <w:color w:val="222222"/>
          <w:sz w:val="28"/>
          <w:szCs w:val="28"/>
        </w:rPr>
        <w:t xml:space="preserve">)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documents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previous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education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Ukraine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proofErr w:type="spellStart"/>
      <w:r w:rsidRPr="00C81B22">
        <w:rPr>
          <w:color w:val="222222"/>
          <w:sz w:val="28"/>
          <w:szCs w:val="28"/>
        </w:rPr>
        <w:t>secondary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school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certificate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and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bachelor's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degree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diploma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those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wishing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enter</w:t>
      </w:r>
      <w:proofErr w:type="spellEnd"/>
      <w:r w:rsidRPr="00C81B22">
        <w:rPr>
          <w:color w:val="222222"/>
          <w:sz w:val="28"/>
          <w:szCs w:val="28"/>
        </w:rPr>
        <w:t xml:space="preserve"> a </w:t>
      </w:r>
      <w:proofErr w:type="spellStart"/>
      <w:r w:rsidRPr="00C81B22">
        <w:rPr>
          <w:color w:val="222222"/>
          <w:sz w:val="28"/>
          <w:szCs w:val="28"/>
        </w:rPr>
        <w:t>master's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program</w:t>
      </w:r>
      <w:proofErr w:type="spellEnd"/>
      <w:r w:rsidRPr="00C81B22">
        <w:rPr>
          <w:color w:val="222222"/>
          <w:sz w:val="28"/>
          <w:szCs w:val="28"/>
        </w:rPr>
        <w:t xml:space="preserve">; </w:t>
      </w:r>
      <w:proofErr w:type="spellStart"/>
      <w:r w:rsidRPr="00C81B22">
        <w:rPr>
          <w:color w:val="222222"/>
          <w:sz w:val="28"/>
          <w:szCs w:val="28"/>
        </w:rPr>
        <w:t>secondary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school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certificate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those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wishing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enter</w:t>
      </w:r>
      <w:proofErr w:type="spellEnd"/>
      <w:r w:rsidRPr="00C81B22">
        <w:rPr>
          <w:color w:val="222222"/>
          <w:sz w:val="28"/>
          <w:szCs w:val="28"/>
        </w:rPr>
        <w:t xml:space="preserve"> a </w:t>
      </w:r>
      <w:proofErr w:type="spellStart"/>
      <w:r w:rsidRPr="00C81B22">
        <w:rPr>
          <w:color w:val="222222"/>
          <w:sz w:val="28"/>
          <w:szCs w:val="28"/>
        </w:rPr>
        <w:t>preparatory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course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bachelor's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program</w:t>
      </w:r>
      <w:proofErr w:type="spellEnd"/>
      <w:r w:rsidRPr="00C81B22">
        <w:rPr>
          <w:color w:val="222222"/>
          <w:sz w:val="28"/>
          <w:szCs w:val="28"/>
        </w:rPr>
        <w:t xml:space="preserve">). </w:t>
      </w:r>
      <w:proofErr w:type="spellStart"/>
      <w:r w:rsidRPr="00C81B22">
        <w:rPr>
          <w:color w:val="222222"/>
          <w:sz w:val="28"/>
          <w:szCs w:val="28"/>
        </w:rPr>
        <w:t>Documents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are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submitted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online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Department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Ministry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Education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and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Science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Ukraine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hyperlink r:id="rId6" w:tgtFrame="_blank" w:history="1">
        <w:r w:rsidRPr="00C81B22">
          <w:rPr>
            <w:rStyle w:val="a4"/>
            <w:color w:val="1155CC"/>
            <w:sz w:val="28"/>
            <w:szCs w:val="28"/>
          </w:rPr>
          <w:t>naric.in.ua</w:t>
        </w:r>
      </w:hyperlink>
      <w:r w:rsidRPr="00C81B22">
        <w:rPr>
          <w:color w:val="222222"/>
          <w:sz w:val="28"/>
          <w:szCs w:val="28"/>
        </w:rPr>
        <w:t xml:space="preserve">). </w:t>
      </w:r>
      <w:proofErr w:type="spellStart"/>
      <w:r w:rsidRPr="00C81B22">
        <w:rPr>
          <w:color w:val="222222"/>
          <w:sz w:val="28"/>
          <w:szCs w:val="28"/>
        </w:rPr>
        <w:t>Once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recognition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certificate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received</w:t>
      </w:r>
      <w:proofErr w:type="spellEnd"/>
      <w:r w:rsidRPr="00C81B22">
        <w:rPr>
          <w:color w:val="222222"/>
          <w:sz w:val="28"/>
          <w:szCs w:val="28"/>
        </w:rPr>
        <w:t xml:space="preserve">, </w:t>
      </w:r>
      <w:proofErr w:type="spellStart"/>
      <w:r w:rsidRPr="00C81B22">
        <w:rPr>
          <w:color w:val="222222"/>
          <w:sz w:val="28"/>
          <w:szCs w:val="28"/>
        </w:rPr>
        <w:t>original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documents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must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be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submitted</w:t>
      </w:r>
      <w:proofErr w:type="spellEnd"/>
      <w:r w:rsidRPr="00C81B22">
        <w:rPr>
          <w:color w:val="222222"/>
          <w:sz w:val="28"/>
          <w:szCs w:val="28"/>
        </w:rPr>
        <w:t xml:space="preserve">.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recognition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certificate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must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be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provided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university's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admissions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office</w:t>
      </w:r>
      <w:proofErr w:type="spellEnd"/>
      <w:r w:rsidRPr="00C81B22">
        <w:rPr>
          <w:color w:val="222222"/>
          <w:sz w:val="28"/>
          <w:szCs w:val="28"/>
        </w:rPr>
        <w:t>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online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admission</w:t>
      </w:r>
      <w:proofErr w:type="spellEnd"/>
      <w:r w:rsidRPr="00C81B22">
        <w:rPr>
          <w:color w:val="222222"/>
          <w:sz w:val="28"/>
          <w:szCs w:val="28"/>
        </w:rPr>
        <w:t xml:space="preserve">, </w:t>
      </w:r>
      <w:proofErr w:type="spellStart"/>
      <w:r w:rsidRPr="00C81B22">
        <w:rPr>
          <w:color w:val="222222"/>
          <w:sz w:val="28"/>
          <w:szCs w:val="28"/>
        </w:rPr>
        <w:t>contact</w:t>
      </w:r>
      <w:proofErr w:type="spellEnd"/>
      <w:r w:rsidRPr="00C81B22">
        <w:rPr>
          <w:color w:val="222222"/>
          <w:sz w:val="28"/>
          <w:szCs w:val="28"/>
        </w:rPr>
        <w:t xml:space="preserve"> a </w:t>
      </w:r>
      <w:proofErr w:type="spellStart"/>
      <w:r w:rsidRPr="00C81B22">
        <w:rPr>
          <w:color w:val="222222"/>
          <w:sz w:val="28"/>
          <w:szCs w:val="28"/>
        </w:rPr>
        <w:t>company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that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is</w:t>
      </w:r>
      <w:proofErr w:type="spellEnd"/>
      <w:r w:rsidRPr="00C81B22">
        <w:rPr>
          <w:color w:val="222222"/>
          <w:sz w:val="28"/>
          <w:szCs w:val="28"/>
        </w:rPr>
        <w:t xml:space="preserve"> a </w:t>
      </w:r>
      <w:proofErr w:type="spellStart"/>
      <w:r w:rsidRPr="00C81B22">
        <w:rPr>
          <w:color w:val="222222"/>
          <w:sz w:val="28"/>
          <w:szCs w:val="28"/>
        </w:rPr>
        <w:t>resident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applicant’s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country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origin</w:t>
      </w:r>
      <w:proofErr w:type="spellEnd"/>
      <w:r w:rsidRPr="00C81B22">
        <w:rPr>
          <w:color w:val="222222"/>
          <w:sz w:val="28"/>
          <w:szCs w:val="28"/>
        </w:rPr>
        <w:t xml:space="preserve">.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company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must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meet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requirements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Ministry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Education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and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Science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carrying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out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online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admission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procedure</w:t>
      </w:r>
      <w:proofErr w:type="spellEnd"/>
      <w:r w:rsidRPr="00C81B22">
        <w:rPr>
          <w:color w:val="222222"/>
          <w:sz w:val="28"/>
          <w:szCs w:val="28"/>
        </w:rPr>
        <w:t xml:space="preserve">. </w:t>
      </w:r>
      <w:proofErr w:type="spellStart"/>
      <w:r w:rsidRPr="00C81B22">
        <w:rPr>
          <w:color w:val="222222"/>
          <w:sz w:val="28"/>
          <w:szCs w:val="28"/>
        </w:rPr>
        <w:t>After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applicant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contacts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company</w:t>
      </w:r>
      <w:proofErr w:type="spellEnd"/>
      <w:r w:rsidRPr="00C81B22">
        <w:rPr>
          <w:color w:val="222222"/>
          <w:sz w:val="28"/>
          <w:szCs w:val="28"/>
        </w:rPr>
        <w:t xml:space="preserve">, </w:t>
      </w:r>
      <w:proofErr w:type="spellStart"/>
      <w:r w:rsidRPr="00C81B22">
        <w:rPr>
          <w:color w:val="222222"/>
          <w:sz w:val="28"/>
          <w:szCs w:val="28"/>
        </w:rPr>
        <w:t>it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signs</w:t>
      </w:r>
      <w:proofErr w:type="spellEnd"/>
      <w:r w:rsidRPr="00C81B22">
        <w:rPr>
          <w:color w:val="222222"/>
          <w:sz w:val="28"/>
          <w:szCs w:val="28"/>
        </w:rPr>
        <w:t xml:space="preserve"> a </w:t>
      </w:r>
      <w:proofErr w:type="spellStart"/>
      <w:r w:rsidRPr="00C81B22">
        <w:rPr>
          <w:color w:val="222222"/>
          <w:sz w:val="28"/>
          <w:szCs w:val="28"/>
        </w:rPr>
        <w:t>contract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with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university</w:t>
      </w:r>
      <w:proofErr w:type="spellEnd"/>
      <w:r w:rsidRPr="00C81B22">
        <w:rPr>
          <w:color w:val="222222"/>
          <w:sz w:val="28"/>
          <w:szCs w:val="28"/>
        </w:rPr>
        <w:t>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Registration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applicant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Unified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Interagency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Information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System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foreigners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who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wish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study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Ukraine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applicant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registers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independently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with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help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company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handling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online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admission</w:t>
      </w:r>
      <w:proofErr w:type="spellEnd"/>
      <w:r w:rsidRPr="00C81B22">
        <w:rPr>
          <w:color w:val="222222"/>
          <w:sz w:val="28"/>
          <w:szCs w:val="28"/>
        </w:rPr>
        <w:t>).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Obtain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invitation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issuance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educational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visa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proofErr w:type="spellStart"/>
      <w:r w:rsidRPr="00C81B22">
        <w:rPr>
          <w:color w:val="222222"/>
          <w:sz w:val="28"/>
          <w:szCs w:val="28"/>
        </w:rPr>
        <w:t>issued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applicant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identification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purposes</w:t>
      </w:r>
      <w:proofErr w:type="spellEnd"/>
      <w:r w:rsidRPr="00C81B22">
        <w:rPr>
          <w:color w:val="222222"/>
          <w:sz w:val="28"/>
          <w:szCs w:val="28"/>
        </w:rPr>
        <w:t>).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Obtain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visa</w:t>
      </w:r>
      <w:proofErr w:type="spellEnd"/>
      <w:r w:rsidRPr="00C81B22">
        <w:rPr>
          <w:color w:val="222222"/>
          <w:sz w:val="28"/>
          <w:szCs w:val="28"/>
        </w:rPr>
        <w:t>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Pass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online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entrance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exams</w:t>
      </w:r>
      <w:proofErr w:type="spellEnd"/>
      <w:r w:rsidRPr="00C81B22">
        <w:rPr>
          <w:color w:val="222222"/>
          <w:sz w:val="28"/>
          <w:szCs w:val="28"/>
        </w:rPr>
        <w:t xml:space="preserve"> (</w:t>
      </w:r>
      <w:proofErr w:type="spellStart"/>
      <w:r w:rsidRPr="00C81B22">
        <w:rPr>
          <w:color w:val="222222"/>
          <w:sz w:val="28"/>
          <w:szCs w:val="28"/>
        </w:rPr>
        <w:t>knowledge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of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Ukrainian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language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mandatory</w:t>
      </w:r>
      <w:proofErr w:type="spellEnd"/>
      <w:r w:rsidRPr="00C81B22">
        <w:rPr>
          <w:color w:val="222222"/>
          <w:sz w:val="28"/>
          <w:szCs w:val="28"/>
        </w:rPr>
        <w:t xml:space="preserve">, </w:t>
      </w:r>
      <w:proofErr w:type="spellStart"/>
      <w:r w:rsidRPr="00C81B22">
        <w:rPr>
          <w:color w:val="222222"/>
          <w:sz w:val="28"/>
          <w:szCs w:val="28"/>
        </w:rPr>
        <w:t>except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for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those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applying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preparatory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department</w:t>
      </w:r>
      <w:proofErr w:type="spellEnd"/>
      <w:r w:rsidRPr="00C81B22">
        <w:rPr>
          <w:color w:val="222222"/>
          <w:sz w:val="28"/>
          <w:szCs w:val="28"/>
        </w:rPr>
        <w:t>).</w:t>
      </w:r>
    </w:p>
    <w:p w:rsidR="00C81B22" w:rsidRPr="00C81B22" w:rsidRDefault="00C81B22" w:rsidP="00C81B22">
      <w:pPr>
        <w:pStyle w:val="a3"/>
        <w:numPr>
          <w:ilvl w:val="0"/>
          <w:numId w:val="1"/>
        </w:numPr>
        <w:shd w:val="clear" w:color="auto" w:fill="FFFFFF"/>
        <w:ind w:left="945"/>
        <w:jc w:val="both"/>
        <w:rPr>
          <w:color w:val="222222"/>
          <w:sz w:val="28"/>
          <w:szCs w:val="28"/>
        </w:rPr>
      </w:pPr>
      <w:proofErr w:type="spellStart"/>
      <w:r w:rsidRPr="00C81B22">
        <w:rPr>
          <w:color w:val="222222"/>
          <w:sz w:val="28"/>
          <w:szCs w:val="28"/>
        </w:rPr>
        <w:t>Upon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first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arrival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in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Ukraine</w:t>
      </w:r>
      <w:proofErr w:type="spellEnd"/>
      <w:r w:rsidRPr="00C81B22">
        <w:rPr>
          <w:color w:val="222222"/>
          <w:sz w:val="28"/>
          <w:szCs w:val="28"/>
        </w:rPr>
        <w:t xml:space="preserve">, </w:t>
      </w:r>
      <w:proofErr w:type="spellStart"/>
      <w:r w:rsidRPr="00C81B22">
        <w:rPr>
          <w:color w:val="222222"/>
          <w:sz w:val="28"/>
          <w:szCs w:val="28"/>
        </w:rPr>
        <w:t>submit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original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documents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to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the</w:t>
      </w:r>
      <w:proofErr w:type="spellEnd"/>
      <w:r w:rsidRPr="00C81B22">
        <w:rPr>
          <w:color w:val="222222"/>
          <w:sz w:val="28"/>
          <w:szCs w:val="28"/>
        </w:rPr>
        <w:t xml:space="preserve"> </w:t>
      </w:r>
      <w:proofErr w:type="spellStart"/>
      <w:r w:rsidRPr="00C81B22">
        <w:rPr>
          <w:color w:val="222222"/>
          <w:sz w:val="28"/>
          <w:szCs w:val="28"/>
        </w:rPr>
        <w:t>university</w:t>
      </w:r>
      <w:proofErr w:type="spellEnd"/>
      <w:r w:rsidRPr="00C81B22">
        <w:rPr>
          <w:color w:val="222222"/>
          <w:sz w:val="28"/>
          <w:szCs w:val="28"/>
        </w:rPr>
        <w:t>.</w:t>
      </w:r>
    </w:p>
    <w:p w:rsidR="00DD4B03" w:rsidRPr="00C81B22" w:rsidRDefault="00DD4B03" w:rsidP="00C81B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B03" w:rsidRPr="00C81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57F"/>
    <w:multiLevelType w:val="multilevel"/>
    <w:tmpl w:val="525E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22"/>
    <w:rsid w:val="00C81B22"/>
    <w:rsid w:val="00DD4B03"/>
    <w:rsid w:val="00E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FC70-DE84-482F-9CA2-2EBE42C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81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ic.in.ua/" TargetMode="External"/><Relationship Id="rId5" Type="http://schemas.openxmlformats.org/officeDocument/2006/relationships/hyperlink" Target="http://kne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1</cp:lastModifiedBy>
  <cp:revision>2</cp:revision>
  <dcterms:created xsi:type="dcterms:W3CDTF">2025-06-05T09:05:00Z</dcterms:created>
  <dcterms:modified xsi:type="dcterms:W3CDTF">2025-06-05T09:05:00Z</dcterms:modified>
</cp:coreProperties>
</file>